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ON    THE     PASTORAL          EPISTLES,                 (cn.  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CHAPTER             X.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ON  THE    EPISTLES    TO   TIMOTHY     AND    TITUS,   COMMONLY       CALLED               </w:t>
        <w:br/>
        <w:t xml:space="preserve">                                        THE    PASTORAL     EPISTLES.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THEIR   AUTHORSHIP.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Tuere    never   was  the  slightest  doubt   in  the ancient   Church,    that         </w:t>
        <w:br/>
        <w:t xml:space="preserve">            «the  Epistles   to  Timothy    and   Titus  were   canonical,   and  written   by   St.        </w:t>
        <w:br/>
        <w:t xml:space="preserve">             Paul.                                                                                          </w:t>
        <w:br/>
        <w:t xml:space="preserve">                (a)  They   are  contained    in  the  Peschito    Syriac   version,   which   was          </w:t>
        <w:br/>
        <w:t xml:space="preserve">             made   in the  second   century.                                                               </w:t>
        <w:br/>
        <w:t xml:space="preserve">                (6)  In  the   fragment     on   the  Canon     of  Scripture    first  edited   by         </w:t>
        <w:br/>
        <w:t xml:space="preserve">             Muratori,    and   thence    known    by  his  name,    generally   ascribed    to the         </w:t>
        <w:br/>
        <w:t xml:space="preserve">             end  of the  second   century   or the  beginning   of  the third,  we  have  enume-           </w:t>
        <w:br/>
        <w:t xml:space="preserve">             rated,   among    the  Epistles   of  St.  Paul,   “one    to Philemon    and   two  to        </w:t>
        <w:br/>
        <w:t xml:space="preserve">             Timothy.”                                                                                      </w:t>
        <w:br/>
        <w:t xml:space="preserve">                (c)  Ireneus   begins   his preface   with  a  citation  of  1 Tim.   i. 4, adding          </w:t>
        <w:br/>
        <w:t xml:space="preserve">             “as   the  Apostle   saith:”   he   also  cites i. 9, and  vi. 20:   also  2 Tim.   iv.        </w:t>
        <w:br/>
        <w:t xml:space="preserve">             9—11:     Titus  iii, 10  (“whom     Paul    orders  us  after  a  first  and   second         </w:t>
        <w:br/>
        <w:t xml:space="preserve">             admonition    to avoid”):    again,  with   ‘as   also  Paul   said,”  iii. 3.4.   He          </w:t>
        <w:br/>
        <w:t xml:space="preserve">             also  says,    “Of    this  Linus    Paul   makes    mention    in  his  Epistles    to        </w:t>
        <w:br/>
        <w:t xml:space="preserve">             Timothy.”                                                                                      </w:t>
        <w:br/>
        <w:t xml:space="preserve">                (d)  Clement    of  Alexandria    quotes   as “the   Apostle’s,”   1 Tim.   iv. 20:         </w:t>
        <w:br/>
        <w:t xml:space="preserve">             again,   with   “the   blessed  Paul    saith,”  1  Tim.    iv.  1:  again   he  says,         </w:t>
        <w:br/>
        <w:t xml:space="preserve">             “We     know   what    things  the  noble   Paul  ordereth   concerning   deaconesses          </w:t>
        <w:br/>
        <w:t xml:space="preserve">             in  the  second   Epistle   to  Timothy.”     Again,    ‘The     seventh   some   hold         </w:t>
        <w:br/>
        <w:t xml:space="preserve">             to  be...     others  Epimenides     the   Cretan,   of  whom     the  Apostle   Paul          </w:t>
        <w:br/>
        <w:t xml:space="preserve">             maketh   mention   in the Epistle   to Titus,  saying  thus”   (Tit. i. 12).                   </w:t>
        <w:br/>
        <w:t xml:space="preserve">                These   are  only  a few  of  the direct  quotations   in  Clement.                         </w:t>
        <w:br/>
        <w:t xml:space="preserve">                (e)  TeRTULLIAN      quotes   as Panl’s,   1 Tim.   vi. 20;   2 Tim.   i. 14;  Tit.         </w:t>
        <w:br/>
        <w:t xml:space="preserve">             iii. 10, 11;  and   other  places.                                                             </w:t>
        <w:br/>
        <w:t xml:space="preserve">                (f)  Eusebius     includes   all three  Epistles   among    the universally    con-         </w:t>
        <w:br/>
        <w:t xml:space="preserve">             fessed  canonical   writings.                                                                  </w:t>
        <w:br/>
        <w:t xml:space="preserve">                It is useless  to cite further testimonies,   for they  are  found  every   where,          </w:t>
        <w:br/>
        <w:t xml:space="preserve">             and  in abundance.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94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