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mnTRODUCTION.]        ON    THE     PASTORAL          EPISTLES.                [cH.  x.        </w:t>
        <w:br/>
        <w:t xml:space="preserve">                                                                                                            </w:t>
        <w:br/>
        <w:t xml:space="preserve">             elsewhere,    ‘the  child   is father   of the  man:     the  same    characteristics,         </w:t>
        <w:br/>
        <w:t xml:space="preserve">             which   we   mect   full-grown    both   in the   heretics   and  in  the  Church    of        </w:t>
        <w:br/>
        <w:t xml:space="preserve">             the   second    century,    must   be  expected     to  occur    in  their   initiative        </w:t>
        <w:br/>
        <w:t xml:space="preserve">             and  less  consolidated   form   in the  latter  days   of the  Apostles    and   their        </w:t>
        <w:br/>
        <w:t xml:space="preserve">             Church    *.                                                                                   </w:t>
        <w:br/>
        <w:t xml:space="preserve">                29.  We    come   now   to  treat  of  objection   II.,—the    peculiarity   of  ex=        </w:t>
        <w:br/>
        <w:t xml:space="preserve">             pressions   and    modes   of  thought,   both   of  which   diverge  from    those  in        </w:t>
        <w:br/>
        <w:t xml:space="preserve">             St.  Paul’s  recognized   Epistles.    There    is no  denying    that   the  Pastoral         </w:t>
        <w:br/>
        <w:t xml:space="preserve">             Epistles   do  contain  very   many   peculiar   words   and  phrases,   and  that  the        </w:t>
        <w:br/>
        <w:t xml:space="preserve">             process   of thought    is not that  which   the  earlier  Epistles  present.     Still,       </w:t>
        <w:br/>
        <w:t xml:space="preserve">             our  experience    of men   in  general,  and  of  St. Panl   himself,  should   make          </w:t>
        <w:br/>
        <w:t xml:space="preserve">             us  cautious   how   we  pronounce     hastily  on  a  phenomenon       of this  kind.         </w:t>
        <w:br/>
        <w:t xml:space="preserve">             Men’s    method    of  expression     changes    with   the  circumstances      among          </w:t>
        <w:br/>
        <w:t xml:space="preserve">             which    they   are  writing,   and   the  persons    whom     they  are  addressing.          </w:t>
        <w:br/>
        <w:t xml:space="preserve">             Assuming     the  late  date   for  our  Epistles  which    we   have   already  men-          </w:t>
        <w:br/>
        <w:t xml:space="preserve">             tioned,  the  cireumstanecs     both  of  believers  and  false  teachers  had   mate-         </w:t>
        <w:br/>
        <w:t xml:space="preserve">             rially  changed    since most   of those  other   Epistles  were   written.    And    if       </w:t>
        <w:br/>
        <w:t xml:space="preserve">             it be  said that  on  any  hypothesis    it cannot   have   been   many   years   since        </w:t>
        <w:br/>
        <w:t xml:space="preserve">             the  Epistles   of  the  imprisonment,     we  may   allege  ou  the  other  hand   the        </w:t>
        <w:br/>
        <w:t xml:space="preserve">             yery   great  difference  in subject,   the fact  that  these   three  are  addressed          </w:t>
        <w:br/>
        <w:t xml:space="preserve">             to  his  companions     in  the  ministry,   and   contain   directions   for Chureh           </w:t>
        <w:br/>
        <w:t xml:space="preserve">             management,       whereas     none   of  the   others   contain    any   passages    so        </w:t>
        <w:br/>
        <w:t xml:space="preserve">             addressed    or of such   character.                                                           </w:t>
        <w:br/>
        <w:t xml:space="preserve">                80.  Another    circumstance     here  comes   to our  notice,  which    may   have         </w:t>
        <w:br/>
        <w:t xml:space="preserve">             modified   the  diction  and  style  at least  of these  Epistles.     Most   of those         </w:t>
        <w:br/>
        <w:t xml:space="preserve">             others  were   written   by   the  hand   of  an  amanuensis;      and   not  only  so,        </w:t>
        <w:br/>
        <w:t xml:space="preserve">             but  probably   with   the co-operation,    as to form   of expression   and  putting          </w:t>
        <w:br/>
        <w:t xml:space="preserve">             out  of  the   material,   of  either  that   amanuensis     or  some   other   of  his        </w:t>
        <w:br/>
        <w:t xml:space="preserve">             fellow-helpers.    The   peculiar   character   of these  Pastoral  Epistles   forbids         </w:t>
        <w:br/>
        <w:t xml:space="preserve">             us  from  imagining    that  they  were   so written.   Addressed     to dear  friends         </w:t>
        <w:br/>
        <w:t xml:space="preserve">             and  valued   colleagues   in  the ministry,  it was  not  probable   that  he should          </w:t>
        <w:br/>
        <w:t xml:space="preserve">             have   written   them   by  the  agency    of others.    Have    we  then,  assuming           </w:t>
        <w:br/>
        <w:t xml:space="preserve">             that  he  wrote  them   with   his own   hand,   any  points  of  comparison    in the         </w:t>
        <w:br/>
        <w:t xml:space="preserve">             other  Epistles?     Can  we   trace  any  resemblance    to  their peculiar   diction         </w:t>
        <w:br/>
        <w:t xml:space="preserve">             in portions   of  those  other  Epistles   which   were  undoubtedly     or  probably          </w:t>
        <w:br/>
        <w:t xml:space="preserve">             also  autographic   ?                                                                          </w:t>
        <w:br/>
        <w:t xml:space="preserve">                81.  The    first unqnestionably     autographic    Epistle  which    oceurs  to us         </w:t>
        <w:br/>
        <w:t xml:space="preserve">             is that  to Philemon:     which    has also  this advantage    for comparison,    that         </w:t>
        <w:br/>
        <w:t xml:space="preserve">             it is written  to  an individual,   and  in  the later  portion   of  St. Paul’s  life.        </w:t>
        <w:br/>
        <w:t xml:space="preserve">             And   it must    be  confessed,   that  we   do  not   find here   the  resemblance            </w:t>
        <w:br/>
        <w:t xml:space="preserve">             of which    we  are  in search.    There   is actually   but  one  single  word   as  a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4  See the objection regarding the youth of Timothy assumed  in these Epistles,              </w:t>
        <w:br/>
        <w:t xml:space="preserve">             below in § ii., ‘On the places and times of writing.’                                          </w:t>
        <w:br/>
        <w:t xml:space="preserve">                      102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