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iyTRopucTion.]       ON    THE     PASTORAL          EPISTLES.                [on.  x:        </w:t>
        <w:br/>
        <w:t xml:space="preserve">                                                                                                            </w:t>
        <w:br/>
        <w:t xml:space="preserve">              so effectually  defeat   the  opponents,    as  they   have   defeated   themselves.          </w:t>
        <w:br/>
        <w:t xml:space="preserve">              Schleiermacher,     holding    1 Tim.    to be  compiled    out   of the  other   two,        </w:t>
        <w:br/>
        <w:t xml:space="preserve">              finds it in all these  respects   objectionable   and  below   the  mark:   Baur  will        </w:t>
        <w:br/>
        <w:t xml:space="preserve">              not  concede    this latter  estimate,  and   De  Wette   charges    Schleiermacher           </w:t>
        <w:br/>
        <w:t xml:space="preserve">              with  having   failed  to penetrate   the  sense  of  the writer,  and  found   faults,       </w:t>
        <w:br/>
        <w:t xml:space="preserve">              where   a more   thorough     exposition   must   pronounce     a  more   favourable          </w:t>
        <w:br/>
        <w:t xml:space="preserve">             judgment.       These   differences  may   well  serve  to strike  out the  argument,          </w:t>
        <w:br/>
        <w:t xml:space="preserve">              and  indeed  all such  purely   subjective  estimates,   from  the  realm  of biblical        </w:t>
        <w:br/>
        <w:t xml:space="preserve">              criticism.                                                                                    </w:t>
        <w:br/>
        <w:t xml:space="preserve">                 42,  A  word   should   be  said  on  the  smaller,  but  not  less striking  indi-        </w:t>
        <w:br/>
        <w:t xml:space="preserve">              cations of genuineness,    which   we  here  find.   Such   small, and  even   trifling       </w:t>
        <w:br/>
        <w:t xml:space="preserve">              individual   notices, as  we  here meet   with,  can  hardly  have   proceeded   from         </w:t>
        <w:br/>
        <w:t xml:space="preserve">              a forger.    Of  course  a careful  falsifier may  have   taken  care to insert  such,        </w:t>
        <w:br/>
        <w:t xml:space="preserve">              as would   fall in with   the  known   or  supposed   state of  the Apostle   himself         </w:t>
        <w:br/>
        <w:t xml:space="preserve">              and  his companions     at the  time:   a  shrewd   and   skilful one  would   invent         </w:t>
        <w:br/>
        <w:t xml:space="preserve">              such,  as might   further   any  views   of his  own,   or  of the   Churches    with         </w:t>
        <w:br/>
        <w:t xml:space="preserve">              which   he was   connected:     but I  must   say    Ido not  covet   the  judgment           </w:t>
        <w:br/>
        <w:t xml:space="preserve">              of that  critic, who   can  ascribe   such  a  notice   as  that  of  2 Tim.   iv. 13,        </w:t>
        <w:br/>
        <w:t xml:space="preserve">              “the   cloak  which    I  left behind  at Troas   with  Carpus,   when   thou  comest,        </w:t>
        <w:br/>
        <w:t xml:space="preserve">              bring, and   the books,  especially  the  parchments,”     to either  the  caution  or        </w:t>
        <w:br/>
        <w:t xml:space="preserve">              the skill of a  forger.    What   possible  motive    there  could  be  for inserting         </w:t>
        <w:br/>
        <w:t xml:space="preserve">              such   minute    particulars,   unexampled      in   the  Apostle’s    other  letters,        </w:t>
        <w:br/>
        <w:t xml:space="preserve">              founded    on  no  incident   in  history,   tending   to  no  result,—might      well        </w:t>
        <w:br/>
        <w:t xml:space="preserve">              baffle  the   acutest   observer    of   the   phenomena        of  falsification   to        </w:t>
        <w:br/>
        <w:t xml:space="preserve">              declare.                                                                                      </w:t>
        <w:br/>
        <w:t xml:space="preserve">                 43.  A  concession    by  Baur    himself   should   not  be  altogether    passed         </w:t>
        <w:br/>
        <w:t xml:space="preserve">              ever.    St. Paul   in his  farewell  discourse,   Acts   xx.  29, 30,  speaks   thus:        </w:t>
        <w:br/>
        <w:t xml:space="preserve">              “T   know   that  after  my  departure   there  shall enter  in among   you  grievous         </w:t>
        <w:br/>
        <w:t xml:space="preserve">              wolves,  not  sparing  the flock:   and  from    among   yourselves  shall  arise men         </w:t>
        <w:br/>
        <w:t xml:space="preserve">              speaking   perverse  things  to  draw   away   disciples after  them.”    Baur    con-        </w:t>
        <w:br/>
        <w:t xml:space="preserve">              fesses that  here  the  defenders   of  the  Epistles   have  firm  ground   to stand         </w:t>
        <w:br/>
        <w:t xml:space="preserve">              on.   ‘Here    we   see,” he  continues,   “the   Apostle   anticipating   just  what         </w:t>
        <w:br/>
        <w:t xml:space="preserve">              we  find more   in  detail in  the Pastoral   Epistles.”     But   then  he proceeds          </w:t>
        <w:br/>
        <w:t xml:space="preserve">              to set aside   the  validity  of  the  inference,   by   quietly   disposing   of  the        </w:t>
        <w:br/>
        <w:t xml:space="preserve">              farewell   discourse,   as  written   “after  the  event.”   For   those   who    look        </w:t>
        <w:br/>
        <w:t xml:space="preserve">              on  that discourse   very   differently, his  concession   has  considerable    value-        </w:t>
        <w:br/>
        <w:t xml:space="preserve">                 44,  I would    state then   the general   result  to which   I  have  come   from         </w:t>
        <w:br/>
        <w:t xml:space="preserve">              all these  considerations   :                                                                 </w:t>
        <w:br/>
        <w:t xml:space="preserve">                    1. External    testimony   in  favour  of  the  genuineness    of our  Epistles         </w:t>
        <w:br/>
        <w:t xml:space="preserve">                       is so satisfactory,  as  to suggest   no   doubt   on  the   point  of  their        </w:t>
        <w:br/>
        <w:t xml:space="preserve">                      universal   reception   in  the earliest  times.               :                      </w:t>
        <w:br/>
        <w:t xml:space="preserve">                    2. The   objections   brought   against  the  genuineness    by its opponents,          </w:t>
        <w:br/>
        <w:t xml:space="preserve">                       on internal  grounds,    are not  adequate    to set  it aside,  or  even  to        </w:t>
        <w:br/>
        <w:t xml:space="preserve">                       raise a doubt   on  the  subject  in a  fair-judging   mind.                         </w:t>
        <w:br/>
        <w:t xml:space="preserve">                       108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