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inTRODUCTION.]        ON     THE     PASTORAL           EPISTLES.              (cn.  x.    </w:t>
        <w:br/>
        <w:t xml:space="preserve">                                                                                                            </w:t>
        <w:br/>
        <w:t xml:space="preserve">                 of  the  one   imprisonment,     how    this point  presses   them.    Dr.  Davidson       </w:t>
        <w:br/>
        <w:t xml:space="preserve">                 tries  to account    for  it by  supposing     Trophimus       to  have   sailed  with     </w:t>
        <w:br/>
        <w:t xml:space="preserve">                 St. Paul   from   Cesarea   in  Acts  xxvii.,  and   to  have   been   left at  Myra,      </w:t>
        <w:br/>
        <w:t xml:space="preserve">                 with   the  understanding     that he  should  go  forward    to  Miletus,   and   that    </w:t>
        <w:br/>
        <w:t xml:space="preserve">                 under   this impression,    the Apostle    could  say  Trophimus    I  left behind   at    </w:t>
        <w:br/>
        <w:t xml:space="preserve">                 Miletus   sick.   Any   thing  lamer,   or more  self-refuting,   can  hardly  be  con-    </w:t>
        <w:br/>
        <w:t xml:space="preserve">                 ceived  : not to  mention,   that  thus  also some   years   had  since  elapsed,  and     </w:t>
        <w:br/>
        <w:t xml:space="preserve">                 that  the   above   insuperable    objection,  that  Timothy     had  been   with  him     </w:t>
        <w:br/>
        <w:t xml:space="preserve">                 since,  and   that  Trophimus     the Ephesian.must       have   been   talked   of  by    </w:t>
        <w:br/>
        <w:t xml:space="preserve">                 them,   remains   in full  force.                                                          </w:t>
        <w:br/>
        <w:t xml:space="preserve">                    17.  The   whole   force  then  of  the  above   considerations,    as well  of  the    </w:t>
        <w:br/>
        <w:t xml:space="preserve">                 internal  character   of the  Epistles,  as of their  external  notices  and  require-     </w:t>
        <w:br/>
        <w:t xml:space="preserve">                 ments,   compels   us  to look,  for the  time  of  their writing,   to a period   sub-    </w:t>
        <w:br/>
        <w:t xml:space="preserve">                 sequent   to  the conclusion    of  the  history   in the  Acts,  and  consequently,       </w:t>
        <w:br/>
        <w:t xml:space="preserve">                 since  we  find  in them   the  Apostle    at liberty,  subsequent   to his  liberation    </w:t>
        <w:br/>
        <w:t xml:space="preserve">                 from   the imprisonment    with   which   that  history  concludes.     If there  were     </w:t>
        <w:br/>
        <w:t xml:space="preserve">                 no  other  reason   for believing   that  he  was   thus  liberated,  and   undertook      </w:t>
        <w:br/>
        <w:t xml:space="preserve">                 further   apostolic   journeyings,    the   existence    and  phenomena       of  these    </w:t>
        <w:br/>
        <w:t xml:space="preserve">                 Epistles   would   enforce   such  a  conclusion    upon   us.   I  had  myself   some     </w:t>
        <w:br/>
        <w:t xml:space="preserve">                 years   since, on   a superficial   view    of  the  Pauline   chronology,    adopted      </w:t>
        <w:br/>
        <w:t xml:space="preserve">                 and   vindicated    the   one  imprisonment       theory:   but   the  further   study     </w:t>
        <w:br/>
        <w:t xml:space="preserve">                 of  these  Epistles   has   altogether   broken    down    my   former   fabric.    We     </w:t>
        <w:br/>
        <w:t xml:space="preserve">                 have   in  them,    as  I  feel  satisfied   any   student    who    undertakes     the    </w:t>
        <w:br/>
        <w:t xml:space="preserve">                 comparison     will not  fail to  discover,   a link   uniting   St. Paul’s   writings     </w:t>
        <w:br/>
        <w:t xml:space="preserve">                 with   the  second   Epistle  of Peter   and  with  that  of Jude,and    the  Epistles     </w:t>
        <w:br/>
        <w:t xml:space="preserve">                 of St.  John:    in other  words,   with   the   later  apostolic  age.    There    are    </w:t>
        <w:br/>
        <w:t xml:space="preserve">                 two  ways  only  of solving   the problem    which   they  present   : one of these  is,   </w:t>
        <w:br/>
        <w:t xml:space="preserve">                 by   believing   them    to  be   spurious;    the  other,  by  ascribing   them   to a    </w:t>
        <w:br/>
        <w:t xml:space="preserve">                 period   of  St. Paul’s   apostolic   agency   subsequent     to his  liberation  from     </w:t>
        <w:br/>
        <w:t xml:space="preserve">                 the  Roman    imprisonment      of Acts   xxviii.  ultt.                                   </w:t>
        <w:br/>
        <w:t xml:space="preserve">                    18.  The   whole   discussion   and   literature   of this  view,  of  a liberation     </w:t>
        <w:br/>
        <w:t xml:space="preserve">                 and  second   imprisonment      of our  Apostle,    would   exceed    both   the scopo     </w:t>
        <w:br/>
        <w:t xml:space="preserve">                 and  the  limits of  this Introduction,      It may   suffice to  remind   the reader,     </w:t>
        <w:br/>
        <w:t xml:space="preserve">                 that  itis supported    by  an ancient   tradition  by  no  means   to be  lightly  set    </w:t>
        <w:br/>
        <w:t xml:space="preserve">                 aside:   and  to put  before  him  the  principal  passages   of  early ecclesiastical     </w:t>
        <w:br/>
        <w:t xml:space="preserve">                 writers   in which   that  tradition   is mentioned.                                       </w:t>
        <w:br/>
        <w:t xml:space="preserve">                    19.  Eusebius    relates   thus, speaking     of  the  time   subsequent    .to  the    </w:t>
        <w:br/>
        <w:t xml:space="preserve">                 close  of  the  Acts    of the  Apostles:    “  Tradition   says,  that  after having      </w:t>
        <w:br/>
        <w:t xml:space="preserve">                 made   his  defence,  the  Apostle   again  set out  on the ministry    of preaching,      </w:t>
        <w:br/>
        <w:t xml:space="preserve">                 and  a  second   time  having   come   to  the  same    city, was   perfected   by  his    </w:t>
        <w:br/>
        <w:t xml:space="preserve">                 martyrdom     ; close  upon   which,   being   in   prison,  he  wrote    the   second     </w:t>
        <w:br/>
        <w:t xml:space="preserve">                 Epistle   to Timothy,    &amp;c.”                                                              </w:t>
        <w:br/>
        <w:t xml:space="preserve">                    20.  Clement    of  Rome,   in  a  difficult, but,  with  all  its obscurities,   an    </w:t>
        <w:br/>
        <w:t xml:space="preserve">                 important   passage   : “ On  account   of zeal, Paul  also the  Apostle   gained   the    </w:t>
        <w:br/>
        <w:t xml:space="preserve">                          114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