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§  1]          TIME      AND     PLACE       OF    WRITING.         [intropwucrion.                        </w:t>
        <w:br/>
        <w:t xml:space="preserve">                                                                                                            </w:t>
        <w:br/>
        <w:t xml:space="preserve"> prize  of patience,   seven  times   having    worn   chains,  having    been  exiled,                     </w:t>
        <w:br/>
        <w:t xml:space="preserve"> having   been   stoned.   Having    been   a preacher   both  in  the east  and  in the                    </w:t>
        <w:br/>
        <w:t xml:space="preserve"> west,  he received   the noble  glory  of his  faith, having  taught   righteousness                       </w:t>
        <w:br/>
        <w:t xml:space="preserve"> to all the world,  and  gone   to the*  extreme   bound    of the  west,  and  having                      </w:t>
        <w:br/>
        <w:t xml:space="preserve"> suffered  martyrdom     under   the  princes.   Thus   he  left the world,  and  went                      </w:t>
        <w:br/>
        <w:t xml:space="preserve"> to the  holy  places,  having   become    the  greatest   example    of patience.”                         </w:t>
        <w:br/>
        <w:t xml:space="preserve">    21.  The   fragment    of Muratori     on  the   canon   contains   the  following                      </w:t>
        <w:br/>
        <w:t xml:space="preserve"> eurious   passage:    “Luke     [in  his  treatise   beginning]     ‘ Most  excellent                      </w:t>
        <w:br/>
        <w:t xml:space="preserve"> Theophilus,’   comprehends     those  things  which   passed  [or, thatall  the things                     </w:t>
        <w:br/>
        <w:t xml:space="preserve"> passed]   in his presence,   as also  he evidently   declares   the passion  of  Peter                     </w:t>
        <w:br/>
        <w:t xml:space="preserve"> separately,  but  the  departure   of Paul   from   the city  on  his way  to  Spain.”                     </w:t>
        <w:br/>
        <w:t xml:space="preserve">    These   words   are  enigmatical,   and  far  from  easy  to  interpret.    But  all                    </w:t>
        <w:br/>
        <w:t xml:space="preserve"> that  we  need  dwell   on  is, that the journey   of St. Paul   into  Spain  is taken                     </w:t>
        <w:br/>
        <w:t xml:space="preserve"> as a   fact; and  in  all probability,   the word    “ omits”  being   supplied   after                    </w:t>
        <w:br/>
        <w:t xml:space="preserve"> “but,”  the  writer  means    to say, that  St. Luke   in  the Acts   does  not  relate                    </w:t>
        <w:br/>
        <w:t xml:space="preserve"> that journey.                                                                                              </w:t>
        <w:br/>
        <w:t xml:space="preserve">    22,  This   liberation  and   second   imprisonment      being   assumed,    it will                    </w:t>
        <w:br/>
        <w:t xml:space="preserve"> naturally   follow   that  the  first  Epistle   to  Timothy     and   that  to  Titus                     </w:t>
        <w:br/>
        <w:t xml:space="preserve"> were   written  during   the  interval   between    the two   imprisonments     ;—the                      </w:t>
        <w:br/>
        <w:t xml:space="preserve"> second   to   Timothy     during   the   second   imprisonment.       We    shall now                      </w:t>
        <w:br/>
        <w:t xml:space="preserve"> proceed   to enquire   into  the  probable   assignment    and  date   of each  of  the                    </w:t>
        <w:br/>
        <w:t xml:space="preserve"> three  Epistles.                                                                                           </w:t>
        <w:br/>
        <w:t xml:space="preserve">    23,  The   last notice   which   we   possess   of  the  first Roman     imprisen-                      </w:t>
        <w:br/>
        <w:t xml:space="preserve"> ment,  is  the  Epistle   to  the  Philippians.      There    (i. 26)   the   Apostle                      </w:t>
        <w:br/>
        <w:t xml:space="preserve"> evidently   intends   to come   and  see  them,   and   (ii. 24) is confident   that it                    </w:t>
        <w:br/>
        <w:t xml:space="preserve"> will be  before  long,   Thesame     anticipation   occurred   before  in  his Epistle                     </w:t>
        <w:br/>
        <w:t xml:space="preserve"> to Philemon     (ver. 22).    We   may   safely  then   ascribe   to him   the  inten-                     </w:t>
        <w:br/>
        <w:t xml:space="preserve"> tion, in  case  he   should   be   liberated,  of  visiting   the  Asiatic   and    the                    </w:t>
        <w:br/>
        <w:t xml:space="preserve"> Macedonian     Churches.                                                                                   </w:t>
        <w:br/>
        <w:t xml:space="preserve">    24,  We   suppose   him  then,  on  his hearing   and  liberation,  which   cannot                      </w:t>
        <w:br/>
        <w:t xml:space="preserve"> have  taken   place  before   the spring   of a.p.  63  (see chronological    table  in                    </w:t>
        <w:br/>
        <w:t xml:space="preserve"> Introd.  to Acts),  to have   journeyed    Eastward:    visiting  perhaps    Philippi,                     </w:t>
        <w:br/>
        <w:t xml:space="preserve"> which    lay on  the   great   Egnatian    road   to  the   East,  and   passing   into                    </w:t>
        <w:br/>
        <w:t xml:space="preserve"> Asia.    There,   in accordance    with   his  former   desires   and  intentions,  he                     </w:t>
        <w:br/>
        <w:t xml:space="preserve"> would   give   Colosse,   and   Laodicea,    and  Hierapolis,   the   benefit   of  his                    </w:t>
        <w:br/>
        <w:t xml:space="preserve"> apostolic   counsel,  and   confirm    the  brethren    in  the   faith.   And   there                     </w:t>
        <w:br/>
        <w:t xml:space="preserve"> perhaps,   as before,  he  would   fix his head-quarters     at Ephesus.      Iwould                       </w:t>
        <w:br/>
        <w:t xml:space="preserve"> not however     lay much    stress  on  this, considering    that  there  might   well                     </w:t>
        <w:br/>
        <w:t xml:space="preserve"> have  been  a reason   for his not  spending   much    time  there, considering    the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4 By  some  of those  who deny  a second imprisonment,  this expression is interpreted                   </w:t>
        <w:br/>
        <w:t xml:space="preserve"> as if the genitive were  one  of apposition, “his boundary, which  was  the West :”  by                    </w:t>
        <w:br/>
        <w:t xml:space="preserve"> others it is rendered the goal or centre of the West: by others, the astern   boundary                     </w:t>
        <w:br/>
        <w:t xml:space="preserve"> of the West:   and by all it is     to mean  Rome.     By those who  hold a second  im-                    </w:t>
        <w:br/>
        <w:t xml:space="preserve"> prisonment, it is taken to mean Spain, or even Britain.                                                    </w:t>
        <w:br/>
        <w:t xml:space="preserve">          115                            h  2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