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myTropuction.]       ON    THE     PASTORAL          EPISTLES.                (eu.  x.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polis (ch.  iii. 12), by  which   it is most   natural   to  understand     the  well-       </w:t>
        <w:br/>
        <w:t xml:space="preserve">               known    city of  that name    in Epirus*.    And   the notices   of  2 Tim.  equally        </w:t>
        <w:br/>
        <w:t xml:space="preserve">               well  agree  with   such  an  hypothesis:     for there  we  find  that  the Apostle         </w:t>
        <w:br/>
        <w:t xml:space="preserve">               had,  since  he  last communicated      with  Timothy,     been  at  Miletus   and   at      </w:t>
        <w:br/>
        <w:t xml:space="preserve">               Troas,   probably    also  at  Corinth   (2  Tim.    iv. 13, 20).    That   he   again       </w:t>
        <w:br/>
        <w:t xml:space="preserve">               visited Ephesus,    is on  every  account   likely : indeed,  the  natural  inference        </w:t>
        <w:br/>
        <w:t xml:space="preserve">               from   2 Tim.   i. 18 is, that he  had   spent  some   time  (possibly  of  weakness         </w:t>
        <w:br/>
        <w:t xml:space="preserve">               or sickness—from       the expression    “in   how   many   things   he ministered   :”      </w:t>
        <w:br/>
        <w:t xml:space="preserve">               but  this inference   is  not  necessary,   see  note   there)  at that  city  in  the       </w:t>
        <w:br/>
        <w:t xml:space="preserve">               companionship      of  Timothy,     to  whom    he  appeals    to  confirm   what   he ~     </w:t>
        <w:br/>
        <w:t xml:space="preserve">               there  says  of  Onesiphorus.                                                                </w:t>
        <w:br/>
        <w:t xml:space="preserve">                  31,  We   may   venture   then   to trace  out this  his last journey    as having        </w:t>
        <w:br/>
        <w:t xml:space="preserve">               been   from  Crete   by Miletus,   Ephesus,    Troas,  to  Corinth  (?):  and  thence        </w:t>
        <w:br/>
        <w:t xml:space="preserve">               (or  perhaps    direct  by  Philippi   without   passing   up  through   Greece:     or      </w:t>
        <w:br/>
        <w:t xml:space="preserve">               he  may   have   gone   to Corinth   from   Crete,  and  thence   to Asia)   to Nico-        </w:t>
        <w:br/>
        <w:t xml:space="preserve">               polis, where    he had   determined     to winter   (Tit. iii. 12).   Nicopolis    was       </w:t>
        <w:br/>
        <w:t xml:space="preserve">               a  Roman     colony   (Plin.  iv. 1 or  2:  Tacit.  Ann.   vy. 10), where   he  would        </w:t>
        <w:br/>
        <w:t xml:space="preserve">               be  more   sure  against  tumultuary     violence,  but   at  the  same   time   more        </w:t>
        <w:br/>
        <w:t xml:space="preserve">               open   to direct  hostile  action  from    parties  plotting   against    him   in the       </w:t>
        <w:br/>
        <w:t xml:space="preserve">               metropolis.     The  supposition   of  Mr.  Conybeare    (Conybeare     and  Howson,         </w:t>
        <w:br/>
        <w:t xml:space="preserve">               ii. 578,  edn. 2),  that  being   known    in Rome    as  the leader   of  the  Chris-       </w:t>
        <w:br/>
        <w:t xml:space="preserve">               tians, he  would   be  likely,  at any  time  after  the  fire in 64,  to be arrested        </w:t>
        <w:br/>
        <w:t xml:space="preserve">               as  implicated   in cansing   it, is not at all improbable.     In  this  case, as the       </w:t>
        <w:br/>
        <w:t xml:space="preserve">               crime   was  alleged   to have   been  committed     at  Rome,    he  would   be  sent       </w:t>
        <w:br/>
        <w:t xml:space="preserve">               thither  for  trial  (Conybeare    and   Howson,    ib. note)   by  the  magistrates         </w:t>
        <w:br/>
        <w:t xml:space="preserve">               (duumviri)    of  Nicopolis.                                                                 </w:t>
        <w:br/>
        <w:t xml:space="preserve">                  32,  Arrived    at the  metropolis,   he  is thrown    into  prison,  and   treated       </w:t>
        <w:br/>
        <w:t xml:space="preserve">               no  longer  as  a person   charged   with   matters   of the  Jewish    law, but  as  a      </w:t>
        <w:br/>
        <w:t xml:space="preserve">               common      criminal:     “J   suffer  evil  even  unto   bonds   as  a  malefactor,”        </w:t>
        <w:br/>
        <w:t xml:space="preserve">               2  Tim.  ii. 9.   All his  Asiatic   friends  avoided   him,  except   Onesiphorus,          </w:t>
        <w:br/>
        <w:t xml:space="preserve">               who   sought   him   out, and  was   not  ashamed    of  his  chain   (2 Tim.   i. 16).      </w:t>
        <w:br/>
        <w:t xml:space="preserve">               Demas,    Crescens,   and  Titus  had,  for various  reasons,  left him.    Tychicus         </w:t>
        <w:br/>
        <w:t xml:space="preserve">               he had   sent to Ephesus.      Of  his usual  companions,    only  the faithful  Luke        </w:t>
        <w:br/>
        <w:t xml:space="preserve">               remained    with  him.     Under   these  circumstances    he  writes  to Timothy     a      </w:t>
        <w:br/>
        <w:t xml:space="preserve">               second   Epistle,  most   likely  to Ephesus    (ii. 17;   iv. 18), and   perhaps   by       </w:t>
        <w:br/>
        <w:t xml:space="preserve">               Tychicus,    earnestly   begging   him   to come   to him   before  winter   (iv. 21).       </w:t>
        <w:br/>
        <w:t xml:space="preserve">               If  this be  the  winter   of the  same  year   as that  current   in Tit. iii. 12, he       </w:t>
        <w:br/>
        <w:t xml:space="preserve">               must   have   been   arrested   immediately     on,  or  perhaps   even   before,  his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® See a complete account of Nicopolis  Wordsworth’s  Pictorial Greece, pp.                </w:t>
        <w:br/>
        <w:t xml:space="preserve">               Conybeare  and Howson,  vol. ii,  572, edn. 2; Smith’s Dict.  Geography,  sub voce.          </w:t>
        <w:br/>
        <w:t xml:space="preserve">                  It is very improbable  that any of the comparatively  insignificant places elsewhere      </w:t>
        <w:br/>
        <w:t xml:space="preserve">               called by this name  is here intended.’ I may mention  that both  Winer and  Dr. Smith       </w:t>
        <w:br/>
        <w:t xml:space="preserve">               fall into the mistake  of saying that St. Paul dates  the Epistle from Nicopolis.   No       </w:t>
        <w:br/>
        <w:t xml:space="preserve">               such inference can fairly be drawn from  ch. iii.                                            </w:t>
        <w:br/>
        <w:t xml:space="preserve">                        118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