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§1.]                     TO    WHOM       WRITTEN.                  {ayrropucrion.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time.   We    find him   in close  companionship     with   the  Apostles,   but   that               </w:t>
        <w:br/>
        <w:t xml:space="preserve">      is all we  can  say.    He   was   certainly    converted    by  means   of  St.  Paul                </w:t>
        <w:br/>
        <w:t xml:space="preserve">      himself,  from   the  words   “my   true child”   in  Tit. i. 4.                                      </w:t>
        <w:br/>
        <w:t xml:space="preserve">         4,  Our  next  notice  of him   is found  in 2 Cor.,  where   it appears   (ch.  xii.              </w:t>
        <w:br/>
        <w:t xml:space="preserve">      18)  that  he, with   two  other   brethren,  whose    names    are  not  mentioned,                  </w:t>
        <w:br/>
        <w:t xml:space="preserve">      was  sent  forward    by  St. Paul   from  Ephesus,    during   his long  visit  there,               </w:t>
        <w:br/>
        <w:t xml:space="preserve">      to Corinth,   to  set on  foot a  collection   (ch. viii. 6)  for the  poor  saints  at               </w:t>
        <w:br/>
        <w:t xml:space="preserve">      Jerusalem,    and  also  to  ascertain   the  effect  of  the  first  Epistle   on  tho               </w:t>
        <w:br/>
        <w:t xml:space="preserve">      Corinthians.     St.  Paul,  on his  departure    from  Ephesus,    waited   at Troas,                </w:t>
        <w:br/>
        <w:t xml:space="preserve">      where   great  opportunities    of  usefulness   were   opening   before  him   (ch. ii.              </w:t>
        <w:br/>
        <w:t xml:space="preserve">      12):   but  so anxious    was  he  for the  return   of Titus,  “ Zitus  my   brother,”               </w:t>
        <w:br/>
        <w:t xml:space="preserve">      that  he  “left  them   and  passed   into Macedonia”      (ib. 13).   There    he met                </w:t>
        <w:br/>
        <w:t xml:space="preserve">      with  Titus,   who   brought   him  a  satisfactory   account   of  the  effect of  the               </w:t>
        <w:br/>
        <w:t xml:space="preserve">      first Epistle  (ch.  vii. 6—15)    : and from   that  which   St. Paul   there  says of               </w:t>
        <w:br/>
        <w:t xml:space="preserve">      him,  his  effective  zeal and  earnestness    in the  work   of the  Gospel   is suffi-              </w:t>
        <w:br/>
        <w:t xml:space="preserve">      ciently  shewn,     Further    proof   of  these   is given  in  his undertaking     of               </w:t>
        <w:br/>
        <w:t xml:space="preserve">      his own   accord   the  delicate  task  of completing    the  collection   (ch. viii. 6,              </w:t>
        <w:br/>
        <w:t xml:space="preserve">      16,  17  ff.): and  proof   also  of  the   Apostle’s   confidence    in  him,   in the               </w:t>
        <w:br/>
        <w:t xml:space="preserve">      terms   in which   he  commends     him   to the  Corinthians.      He   calls him  his               </w:t>
        <w:br/>
        <w:t xml:space="preserve">      own   “partner    and  fellow-worker”     (ch. viii. 23)  : appeals  to his integrity,                </w:t>
        <w:br/>
        <w:t xml:space="preserve">      and  entire  unity   of action  with   himself   (ch. xii. 18).                                       </w:t>
        <w:br/>
        <w:t xml:space="preserve">         5.  From    this  time   (a.p.  57:  see   Introd.   to 2   Cor.  §  ii. 3), to  the               </w:t>
        <w:br/>
        <w:t xml:space="preserve">      notices  furnished    by  our  Epistle   (a.p. 67),  we   know    nothing    of  Titus.               </w:t>
        <w:br/>
        <w:t xml:space="preserve">      At  this  latter date  we   find him   left in Crete   by St.  Paul,  obviously   for  a              </w:t>
        <w:br/>
        <w:t xml:space="preserve">      temporary    purpose   ; viz. to “carry    forward   the correction   of those  things                </w:t>
        <w:br/>
        <w:t xml:space="preserve">      which    are defective”    (ch. i. 5), and  among    these  principally,  to  establish               </w:t>
        <w:br/>
        <w:t xml:space="preserve">      presbyteries    for the  government     of  the  various   Churches,    consisting    of              </w:t>
        <w:br/>
        <w:t xml:space="preserve">      “bishops”    (ib. ver.  7).   His  stay  there  was  to  be very   short  (ch. iii. 12),              </w:t>
        <w:br/>
        <w:t xml:space="preserve">      and  he  was,   on the  arrival of  Tychicus    or Artemas,    to join the  Apostle   at              </w:t>
        <w:br/>
        <w:t xml:space="preserve">      Nicopolis.    Not   the  slightest  trace  is found   in the  Epistle,  of any   inten-               </w:t>
        <w:br/>
        <w:t xml:space="preserve">      tion  on  the part  of  St.  Paul  to place  Titns   permanently     over  the  Cretan                </w:t>
        <w:br/>
        <w:t xml:space="preserve">      Churches:     indeed,   such   a view   is inconsistent   with   the  data   furnished                </w:t>
        <w:br/>
        <w:t xml:space="preserve">      us  in it.                                                                                            </w:t>
        <w:br/>
        <w:t xml:space="preserve">         6.  Titus  appears    to have   accordingly    rejoined  the  Apostle,   and  after-               </w:t>
        <w:br/>
        <w:t xml:space="preserve">      wards    to have  left  him   for  Dalmatia     (2  Tim.  iv.  10).   Whether     from                </w:t>
        <w:br/>
        <w:t xml:space="preserve">      this  notice  we  are  to  infer that  he  had  been   with  him   in Rome,    is quite               </w:t>
        <w:br/>
        <w:t xml:space="preserve">      uncertain.     It  would   seem   more   probable   that  he  had  gone   from   Nico-                </w:t>
        <w:br/>
        <w:t xml:space="preserve">      polis,  or at all events   from   some   point  on the  journey.     We   can  hardly,                </w:t>
        <w:br/>
        <w:t xml:space="preserve">      on  mature    consideration   of  the  expressions    in 2  Tim.  iv. 10, entirely  get               </w:t>
        <w:br/>
        <w:t xml:space="preserve">      rid  of the  impression,   that  Titus   had  left the  Apostle   of his  own  accord.                </w:t>
        <w:br/>
        <w:t xml:space="preserve">      There    is, as  has  been   above    observed,   an  apparent     contrast   intended                </w:t>
        <w:br/>
        <w:t xml:space="preserve">      between    those  who   are  classed   with  Demas,—they        being  even   included                </w:t>
        <w:br/>
        <w:t xml:space="preserve">      under   the  word   is gone,  without   another   verb  expressed—and       Tychicus,                 </w:t>
        <w:br/>
        <w:t xml:space="preserve">      who   had   been  sent  on  a mission  by  the  Apostle.    Still, it would  be  unfair               </w:t>
        <w:br/>
        <w:t xml:space="preserve">               127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