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  1.]               THE     CHURCHES           OF    CRETE.          [inrropuctioy.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the  false  teachers   in them   were   more    exclusively   Jewish    than   those  at                </w:t>
        <w:br/>
        <w:t xml:space="preserve">    Ephesus,     it must    be  remembered,     that  this  would    be  a natural   conse-                 </w:t>
        <w:br/>
        <w:t xml:space="preserve">    quence,    the origin   of the  Churches    being   that  which   we  have   supposed.                  </w:t>
        <w:br/>
        <w:t xml:space="preserve">    And    in that  case  the  Apostle’s   visit, acting as  a critical test, would   sepa-                 </w:t>
        <w:br/>
        <w:t xml:space="preserve">    rate  out  and  bring   into hostility  this Judaistic    element,  and   thus  lead  to                </w:t>
        <w:br/>
        <w:t xml:space="preserve">    the  state  of things  which    we  find  in this Epistle.                                              </w:t>
        <w:br/>
        <w:t xml:space="preserve">       4.  Various    objections   are  brought    by   De  Wette   against   the  Epistle,                 </w:t>
        <w:br/>
        <w:t xml:space="preserve">    as  not  corresponding    with   the  facts, in its  assumptions    and   expressions.                  </w:t>
        <w:br/>
        <w:t xml:space="preserve">    The   first of them,   that  “it  professes   to  have   been  written   shortly   after                </w:t>
        <w:br/>
        <w:t xml:space="preserve">    the  founding    of the  Churches,   but  sets  forth  a ripeness   and  abundance    of                </w:t>
        <w:br/>
        <w:t xml:space="preserve">     heretical  teaching   quite  inconsistent   with  such  recent   foundation,”—falls                    </w:t>
        <w:br/>
        <w:t xml:space="preserve">     to the  ground   on  our  hypothesis   of  their origin.   They   were   old in actual                 </w:t>
        <w:br/>
        <w:t xml:space="preserve">     date  of existence,   but  quite  in their  infancy   of  arrangement     and   formal                 </w:t>
        <w:br/>
        <w:t xml:space="preserve">     constitution.                                                                                          </w:t>
        <w:br/>
        <w:t xml:space="preserve">        5.  With   our  hypothesis    also falls his  second  objection:   viz.  that  “the                 </w:t>
        <w:br/>
        <w:t xml:space="preserve">     great  recent   success   of  the  -Apostle    there  makes     the  severity   of  his                </w:t>
        <w:br/>
        <w:t xml:space="preserve">     characterization     of  the  inhabitants,   and   that  upon   another’s   testimony                  </w:t>
        <w:br/>
        <w:t xml:space="preserve">     (ch. i. 12), quite  inexplicable.    We   should   rather  have  looked   for thankful                 </w:t>
        <w:br/>
        <w:t xml:space="preserve">     recognition,   as  in other  Epistles.”     But,  supposing    Christianity    to have                 </w:t>
        <w:br/>
        <w:t xml:space="preserve">     grown   up  there   in combination     with  the  national  vices,  and   a  thorough                  </w:t>
        <w:br/>
        <w:t xml:space="preserve">     work   of purification   to be  wanted,   then   we  need   not  be  surprised   at the                </w:t>
        <w:br/>
        <w:t xml:space="preserve">     Apostle   reminding     Titus  of  the  character    of  those   with  whom     he  had                </w:t>
        <w:br/>
        <w:t xml:space="preserve">     to deal,  appealing    to the  testimony    of their   own   writers   to confirm   the                </w:t>
        <w:br/>
        <w:t xml:space="preserve">     fact.                                                                                                  </w:t>
        <w:br/>
        <w:t xml:space="preserve">        6.  His  third  objection,   that  “the  heretical   teachers   must   have  grown                  </w:t>
        <w:br/>
        <w:t xml:space="preserve">     up  under   the  eyes  of  Titus   since  the  Apostle’s    absence,   and  thus  must                 </w:t>
        <w:br/>
        <w:t xml:space="preserve">     have   been  better  known    to him   than  to  St. Paul,   whereas    here  we  have                 </w:t>
        <w:br/>
        <w:t xml:space="preserve">     St.  Paul  informing    him  about   them,”—is      grounded    on  pure  assumption,                  </w:t>
        <w:br/>
        <w:t xml:space="preserve">     arising   from  mistake.     The    false  teachers   had   been   there  throughout,                  </w:t>
        <w:br/>
        <w:t xml:space="preserve">     and,  as  we  have   said, had   been   awaked     into  activity  by   the  Apostle’s                 </w:t>
        <w:br/>
        <w:t xml:space="preserve">     presence    and   teaching.     He    knew,   from    long   and  bitter   experience,                 </w:t>
        <w:br/>
        <w:t xml:space="preserve">     far  more   of  them   than   Titus   could   do:  and   his  notices  and   warnings                  </w:t>
        <w:br/>
        <w:t xml:space="preserve">     are   founded    on   this  longer   experience     and   more    thorough    apostolic                </w:t>
        <w:br/>
        <w:t xml:space="preserve">      insight.                                                                                              </w:t>
        <w:br/>
        <w:t xml:space="preserve">         7. His  fourth,   that  “in  relation  to  the  moral    aud  ecclesiastical   state               </w:t>
        <w:br/>
        <w:t xml:space="preserve">      of the  Cretan   Christians,    as  disclosed  in  the  Epistle,   a duration   of  the               </w:t>
        <w:br/>
        <w:t xml:space="preserve">      Gospel   among    them   of  some   length   must   be  assumed,—from       the  stress               </w:t>
        <w:br/>
        <w:t xml:space="preserve">      laid on  previous    purity  of  character    in  those  to  be   chosen   to church-                 </w:t>
        <w:br/>
        <w:t xml:space="preserve">      offices,’—also    falls to the  ground    on  our   hypothesis    of  the  origin  and                </w:t>
        <w:br/>
        <w:t xml:space="preserve">      previous   duration   of  the Churches.                                                               </w:t>
        <w:br/>
        <w:t xml:space="preserve">         8.  The  fifth is,—that    “it  is most  unnatural    and   startling   to  find not               </w:t>
        <w:br/>
        <w:t xml:space="preserve">      one  reference   to  what   the  Apostle    had   taught   and   preached    in  Crete,               </w:t>
        <w:br/>
        <w:t xml:space="preserve">      when    in 1  Thess.,  an  Epistle    written   under   similar   circumstances,     we               </w:t>
        <w:br/>
        <w:t xml:space="preserve">      find  so many.”     But  we   entirely  deny  the  parallelism.    The  Thessalonian                  </w:t>
        <w:br/>
        <w:t xml:space="preserve">         Vor.   II.—129                                                           i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