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inTRoDucTION.|         THE     EPISTLE        TO   PHILEMON.               (cu.  xiv.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SECTION        IV.                                              </w:t>
        <w:br/>
        <w:t xml:space="preserve">                                       CHARACTER      AND   STYLE.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1. This   Epistle  is  a remarkable     illustration  of  St.  Paul’s   tenderness             </w:t>
        <w:br/>
        <w:t xml:space="preserve">          and   delicacy   of  character.      Dr.  Davidson     well    remarks,    “ Dignity,             </w:t>
        <w:br/>
        <w:t xml:space="preserve">          generosity,   prudence,     friendship,   affection,  politeness,   skilful   address,            </w:t>
        <w:br/>
        <w:t xml:space="preserve">          purity,  are  apparent.     Hence    it has  been  termed   with   great   propriety,             </w:t>
        <w:br/>
        <w:t xml:space="preserve">          the polite   Epistle.    The    delicacy,  fine  address,   consummate      courtesy,             </w:t>
        <w:br/>
        <w:t xml:space="preserve">          niece strokes   of  rhetoric,  render   the   letter an   unique   specimen     of the            </w:t>
        <w:br/>
        <w:t xml:space="preserve">          epistolary  style.”    Introd.   vol. iii. p. 160.                                                </w:t>
        <w:br/>
        <w:t xml:space="preserve">             2. Doddridge     (Expositor,   introd.  to Philem.)    compares   it to an Epistle             </w:t>
        <w:br/>
        <w:t xml:space="preserve">          of  Pliny   to  Sabinianus,    ix.  21,  written   as  an  acknowledgment        on   a           </w:t>
        <w:br/>
        <w:t xml:space="preserve">          similar  oceasion  of  the reception   of a freedman    by  his master‘:   and  justly            </w:t>
        <w:br/>
        <w:t xml:space="preserve">          gives  the  preference    in  delicacy   and  power    to our  Epistle.    The   eom-             </w:t>
        <w:br/>
        <w:t xml:space="preserve">          parison   is an  interesting   one,  for  Pliny’s  letter  is  eminently    beautiful,            </w:t>
        <w:br/>
        <w:t xml:space="preserve">          and  in terseness,   and  completeness,    not  easy  to  surpass.                                </w:t>
        <w:br/>
        <w:t xml:space="preserve">             8. Luther’s    description   of the  Epistle  is striking,   and  may   well  serve            </w:t>
        <w:br/>
        <w:t xml:space="preserve">          to close  our   notice   of it, and   this  portion   of  our  introduction    to  the            </w:t>
        <w:br/>
        <w:t xml:space="preserve">          Epistles  :                                                                                       </w:t>
        <w:br/>
        <w:t xml:space="preserve">             “This   Epistle   sheweth   a right  noble   lovely example    of Christian    love.           </w:t>
        <w:br/>
        <w:t xml:space="preserve">          Here   we  sce  how   St. Paul  layeth   himself  out  for the  poor  Onesimus,    and            </w:t>
        <w:br/>
        <w:t xml:space="preserve">          with  all his  means    pleadeth    his  cause  with  his   master;   and   so settcth            </w:t>
        <w:br/>
        <w:t xml:space="preserve">          himself,  as  if he  were   Onesimus,    and  had  himself    done  wrong    to Phile-            </w:t>
        <w:br/>
        <w:t xml:space="preserve">          mon.     Yet  all this docth   he  not  with  power   or  force, as  if he  had  right            </w:t>
        <w:br/>
        <w:t xml:space="preserve">          thereto;    but  he   strippeth   himself    of   his  right,  and   thus   enforeeth             </w:t>
        <w:br/>
        <w:t xml:space="preserve">          Philemon    to  forego  his right   also.   Even   as  Christ  did  for us  with  God             </w:t>
        <w:br/>
        <w:t xml:space="preserve">          the  Father,   thus  also doth   St.  Paul   for  Onesimus    with    Philemon:     for           </w:t>
        <w:br/>
        <w:t xml:space="preserve">          Christ  also   stripped   Himself    of His   right,  and   by  love   and   humility             </w:t>
        <w:br/>
        <w:t xml:space="preserve">          enforced   the  Father   to lay  aside  His  wrath   and   power,  and  to  take  us to           </w:t>
        <w:br/>
        <w:t xml:space="preserve">          His  grace   for the  sake  of  Christ,  who    lovingly   pleadeth   our  cause,  and            </w:t>
        <w:br/>
        <w:t xml:space="preserve">          with   all  His  heart   laycth   Himself    out   for us.     For   we   are  all His            </w:t>
        <w:br/>
        <w:t xml:space="preserve">          Onesimi,    to my   thinking.”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4 The Epistle runs thus:                                                                       </w:t>
        <w:br/>
        <w:t xml:space="preserve">                    “C, Plinius to his Sabinianus, health.                                                  </w:t>
        <w:br/>
        <w:t xml:space="preserve">             “Thou   hast done  well that  thou hast  taken to thy house  and heart thy freedman            </w:t>
        <w:br/>
        <w:t xml:space="preserve">          once dear  to thee, now sent back by my  letter. This  will be a delight  to thee: it is          </w:t>
        <w:br/>
        <w:t xml:space="preserve">          certainly tome.   First, because I see that thou art one capable of being ruled in thine          </w:t>
        <w:br/>
        <w:t xml:space="preserve">          anger:  then,  that thou holdest me  in such esteem, as either to obey my authority,  or          </w:t>
        <w:br/>
        <w:t xml:space="preserve">          to  grant my  prayers.   Therefore I both praise and thank  thee: and  at the same time           </w:t>
        <w:br/>
        <w:t xml:space="preserve">          admonish   thee for the future, that when any of thine commits   a fault thou  wouldest           </w:t>
        <w:br/>
        <w:t xml:space="preserve">          be merciful, even though  there be none to intercede.  Farewell.”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134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