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6—10.                               -ROMANS.                                          5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VERSION     REVISED.                                 </w:t>
        <w:br/>
        <w:t xml:space="preserve">     through   Jesus  Christ for)  that™your     faith is published    through-    meee.  xv.               </w:t>
        <w:br/>
        <w:t xml:space="preserve">     you  all, that your faith is                                                                           </w:t>
        <w:br/>
        <w:t xml:space="preserve">     spoken   of throughout   the lout   the  whole    world.     9  For   "God    "3";                     </w:t>
        <w:br/>
        <w:t xml:space="preserve">     whole  world.   % For   God   is my   witness,   whom     I  serve   in  my    Gal. i,                 </w:t>
        <w:br/>
        <w:t xml:space="preserve">     is my  witness, whom Iserve|  spirit in  the   gospel   of  his  Son,   how    Phil.                   </w:t>
        <w:br/>
        <w:t xml:space="preserve">     with my  spirit in the       |                                                                         </w:t>
        <w:br/>
        <w:t xml:space="preserve">     of  his  Son, that  without   unceasingly     I make    mention    of   you                            </w:t>
        <w:br/>
        <w:t xml:space="preserve">     ceasing  I make  mention  of |always   in  my   prayers    10 making   VOX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11, 14.   It is literally,     indeed...      terrarum.’   The  praise would be  heard in              </w:t>
        <w:br/>
        <w:t xml:space="preserve">     and   the  sentence  answering   to this  is  every  city where   there  was  a Christian              </w:t>
        <w:br/>
        <w:t xml:space="preserve">     found  at  ver. 13,  ‘Ye  indeed  are pros-   church, —intercouse   with  the metropolis               </w:t>
        <w:br/>
        <w:t xml:space="preserve">     pering in the faith: but I still am anxious   of the world  being common    to all.                    </w:t>
        <w:br/>
        <w:t xml:space="preserve">     Surther to advance  that fruitfulness.’       9.] “A   pious  asseveration, concerning  a              </w:t>
        <w:br/>
        <w:t xml:space="preserve">     my   God]   “See  with  what   skill in the   thing necessary to be stated, and unknown.               </w:t>
        <w:br/>
        <w:t xml:space="preserve">     arrangement    of terms   he gives  thanks.   to  men,  especially to  those  who   were               </w:t>
        <w:br/>
        <w:t xml:space="preserve">     For  he does not say, ‘to God,’ but  to my    unknown   to  the writer, and remote  from               </w:t>
        <w:br/>
        <w:t xml:space="preserve">     God:  which   also the prophets  do, appro-   him.”  Bengel.   There  could be  no  other              </w:t>
        <w:br/>
        <w:t xml:space="preserve">     priating to themselves  that which  is com-   witness to his practice in   seeret prayers,             </w:t>
        <w:br/>
        <w:t xml:space="preserve">     mon   to all.  And  what   wonder,  if they   but God:   and as  the assertion of a habit.             </w:t>
        <w:br/>
        <w:t xml:space="preserve">     do?    For we  see God  continually Himself   of  incessantly  praying  for  the  Roman                </w:t>
        <w:br/>
        <w:t xml:space="preserve">     doing  the same   in speaking  of  His  ser-  Christians, whom  he had never  seen, might              </w:t>
        <w:br/>
        <w:t xml:space="preserve">     vants, calling Himself, with  a like appro-   seem  to savour of an  exaggerated  expres-              </w:t>
        <w:br/>
        <w:t xml:space="preserve">     priation, the God  of Abraham,   and  Isaac,  sion of affection, he  solemnly appeals  to              </w:t>
        <w:br/>
        <w:t xml:space="preserve">     and  Jacob.”  Chrysostom.          through    this only possible testimony.   To the Eph.,             </w:t>
        <w:br/>
        <w:t xml:space="preserve">     Jesus  Christ] “He    offers his sacrifice    Phil. (see however  Phil. i.   Col., Thess.,             </w:t>
        <w:br/>
        <w:t xml:space="preserve">     thanksgiving   as through  the Great  High    he  gives the same  assurance, but without               </w:t>
        <w:br/>
        <w:t xml:space="preserve">     Priest:  for he who  would  offer a sacrifice the  asseveration.  The  thus  calling God               </w:t>
        <w:br/>
        <w:t xml:space="preserve">     must  know  that it must be offered through   to witness  is no uncommon    practice with              </w:t>
        <w:br/>
        <w:t xml:space="preserve">     the  hands  of the High  Priest.”   Origen.   St. Paul:  see  references.       whom    I              </w:t>
        <w:br/>
        <w:t xml:space="preserve">     So also Calvin, “‘   have here an example,    serve  in my  spirit] The  serving  God  in              </w:t>
        <w:br/>
        <w:t xml:space="preserve">     how   thanks   are to  be  offered through    his spirit was  a guarantee   that his pro-              </w:t>
        <w:br/>
        <w:t xml:space="preserve">     Christ, according to  the apostolic precept,  fession was sincere, and that the oath just              </w:t>
        <w:br/>
        <w:t xml:space="preserve">     Heb.  xiii. 15.” Olshausen   says, “This  is  taken was  no mere  form, but a solemn and               </w:t>
        <w:br/>
        <w:t xml:space="preserve">     no  mere  phrase, but a  true expression of   earnest appeal of his spirit. See also Phil.             </w:t>
        <w:br/>
        <w:t xml:space="preserve">     the  deepest conviction.  For  only by  the   iii, 3, and  John  iv. 24.  “The   Apostle               </w:t>
        <w:br/>
        <w:t xml:space="preserve">     Spirit of Christ dwelling  in men’s  hearts   means  that he is an intelligent true priest.            </w:t>
        <w:br/>
        <w:t xml:space="preserve">     are thanksgivings  and prayer acceptable to   of his God, not  in the temple, but  in his              </w:t>
        <w:br/>
        <w:t xml:space="preserve">     God.”    But  perhaps  here  it is better to  spirit,—not at  the altar, but in the  gos-              </w:t>
        <w:br/>
        <w:t xml:space="preserve">     take  the words  as expressing an  acknow-    pel of His  Son.”  Umbreit.         in the               </w:t>
        <w:br/>
        <w:t xml:space="preserve">     ledgment   that the  faith of the  Romans,    gospel]  “The    addition  of these  words               </w:t>
        <w:br/>
        <w:t xml:space="preserve">     for which   thanks were  given, was  due to   shews  the  kind of his service.” Chrysos-               </w:t>
        <w:br/>
        <w:t xml:space="preserve">     and  rested on  the Lord  Jesus Christ: see   tom.   His peculiar  method  of service was              </w:t>
        <w:br/>
        <w:t xml:space="preserve">     ch. vii. 25, and the rendering there.         concerned  with  the gospel  of the Son  of              </w:t>
        <w:br/>
        <w:t xml:space="preserve">     your  faith]  “In  congratulations  of  this  God.   “Some    take  this addition,  as if              </w:t>
        <w:br/>
        <w:t xml:space="preserve">     kind  Panl  sometimes  describes the  whole   Paul  wished  to  commend    his service of              </w:t>
        <w:br/>
        <w:t xml:space="preserve">     Christian  character, Col. i. 3 ff.,  some    God  on account  of its agreement with  the              </w:t>
        <w:br/>
        <w:t xml:space="preserve">     portion  of it, 1 Cor. i.5. And   thus here   commands    of the  Gospel, seeing  that  a              </w:t>
        <w:br/>
        <w:t xml:space="preserve">      he celebrates their faith, agreeably to his  service of God  in the spirit is prescribed              </w:t>
        <w:br/>
        <w:t xml:space="preserve">      design, verses 12,  17.” Bengel.             to us in the Gospel.  But  the other inter-              </w:t>
        <w:br/>
        <w:t xml:space="preserve">     published]   De  Wette   notices the  other   pretation  is far  more  agreeable  to the               </w:t>
        <w:br/>
        <w:t xml:space="preserve">      side of the report,  given by the Jews  at   sense, viz. that he renders  his service to              </w:t>
        <w:br/>
        <w:t xml:space="preserve">      Rome,  Acts  xxviii. 22, to Paul   himself.  God   in  the  preaching  of  the Gospel.”               </w:t>
        <w:br/>
        <w:t xml:space="preserve">      This praise was in the Christian churches,   Calvin.  See  the use  of the word  “ Gos-               </w:t>
        <w:br/>
        <w:t xml:space="preserve">      and brought  by Christian brethren.          pel,” Phil. iv.          how  unceasingly ]              </w:t>
        <w:br/>
        <w:t xml:space="preserve">      throughout   the whole  world]  A  popular   The  words  thus rendered  may  also mean,               </w:t>
        <w:br/>
        <w:t xml:space="preserve">      hyperbole, common   every  where,  and  es-  “that  without  ceasing.”   The  rendering               </w:t>
        <w:br/>
        <w:t xml:space="preserve">      pecially when speaking of general diffusion  in the  text seems  the better of the  two.              </w:t>
        <w:br/>
        <w:t xml:space="preserve">      through  the  Roman    empire,  the  ‘orbis  The  whole  phrase is a favourite one with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