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8                                    ROMANS.                                          I.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AUTHORIZED       VERSION.           </w:t>
        <w:br/>
        <w:t xml:space="preserve">                        lieveth  ; to  the  Jew   first, and  also  to  of  God  unto  salvation  to        </w:t>
        <w:br/>
        <w:t xml:space="preserve">                                         17 For   the   ¥ righteous-    every  one  that  believeth;        </w:t>
        <w:br/>
        <w:t xml:space="preserve">            weh. iif.   the  Greek.     is  therein   revealed   from   to  the Jew  first, and also        </w:t>
        <w:br/>
        <w:t xml:space="preserve">             Jer. xxiii.                                                tothe  Greek. 7 For  therein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weighty  for  the  difference between  the   of  God  to salvation, and how  it is so to        </w:t>
        <w:br/>
        <w:t xml:space="preserve">            Gospel  and  the  Law,  that  the  Law   is  the believer :—because  in it God’s  right-        </w:t>
        <w:br/>
        <w:t xml:space="preserve">            never  called God’s  power,  but  light, or  eousness  (not His  attribute of righteous-        </w:t>
        <w:br/>
        <w:t xml:space="preserve">            teaching, in which a  man  must  walk, Ps.   ness,—‘the    righteousness  of  God,’ but         </w:t>
        <w:br/>
        <w:t xml:space="preserve">            xxxvi. 10;  cxix. 105;  Prov.  vi. 23; Isa.  righteousness flowing  from,  and   accept-        </w:t>
        <w:br/>
        <w:t xml:space="preserve">            ii. 52? Umbreit.   And   the  direction  in  able  to Him)  is unfolded, and  the more,         </w:t>
        <w:br/>
        <w:t xml:space="preserve">            which  this power   acts in  the  gospel is  the   more   we  believe.   I  subjon   De         </w:t>
        <w:br/>
        <w:t xml:space="preserve">            unto  or towards  salvation—it   is a heal-   Wette’s note  on the words.   “The  Greek         </w:t>
        <w:br/>
        <w:t xml:space="preserve">            ing, saving power:  for as Chrysostom   re-   and Hebrew    words  rendered  ‘righteous-        </w:t>
        <w:br/>
        <w:t xml:space="preserve">            minds  us, there  is a power  of God  unto    ness, are  taken  sometimes  for  ‘ virtue”       </w:t>
        <w:br/>
        <w:t xml:space="preserve">            punishment,   and   unto  destruction,  see  and  ‘piety,’ which  men  possess or strive        </w:t>
        <w:br/>
        <w:t xml:space="preserve">            Matt.  x. 28.—But   to whom  is this gospel  after,—sometimes   imputatively,  for ‘free-       </w:t>
        <w:br/>
        <w:t xml:space="preserve">            the power  of God  to save?   To every one   dom   from  blame’  or ‘justification’ The         </w:t>
        <w:br/>
        <w:t xml:space="preserve">            that  believeth.  The  wniversality implied  latter meaning   is most usual  with Paul:         </w:t>
        <w:br/>
        <w:t xml:space="preserve">            in every one, the condition necessitated in   ‘righteousness’ is that which  is so in the       </w:t>
        <w:br/>
        <w:t xml:space="preserve">            the  qualification added,  that  believeth,   sight of God  (ch. ii.   the result of His        </w:t>
        <w:br/>
        <w:t xml:space="preserve">            and  the power  of God  acting unto  salva-  justifying forensic Judgment,   or of ‘Im-         </w:t>
        <w:br/>
        <w:t xml:space="preserve">            tion, are the great  subjects treated of in  putation’  (ch. iv. 5). It may  certainly be       </w:t>
        <w:br/>
        <w:t xml:space="preserve">            the  former  part of this Epistle. Al   are   imagined, that a man  might obtain  justifi-      </w:t>
        <w:br/>
        <w:t xml:space="preserve">            proved  to be  under  sin, and  so needing    cation by fulfilling the law: in that case        </w:t>
        <w:br/>
        <w:t xml:space="preserve">             God’s  righteousness  (ch. i. 18—iii. 20),   his righteousness is ‘righteousness of his        </w:t>
        <w:br/>
        <w:t xml:space="preserve">            and  the  entrance  into this righteousness   own’  (ch. x. 3), righteousness  springing        </w:t>
        <w:br/>
        <w:t xml:space="preserve">            is shewn  to be by faith (ch. iii.     11).  from   the law (Phil. iii.    But it is im-        </w:t>
        <w:br/>
        <w:t xml:space="preserve">            Then   the power  of  God  in freeing from    possible for him to obtain a ‘righteousness       </w:t>
        <w:br/>
        <w:t xml:space="preserve">             the dominion   of sin and  death,  and  as   of his own,’ which at the same  time  shall       </w:t>
        <w:br/>
        <w:t xml:space="preserve">             issuing in salvation,  set forth (ch. v. 11  avail before God  (ch. iii.    Gal. ii. 16).      </w:t>
        <w:br/>
        <w:t xml:space="preserve">             —viii. 39).  So that if the subject of the   The  Jews  not only have  not  fulfilled          </w:t>
        <w:br/>
        <w:t xml:space="preserve">             Epistle is to  stated  in few words, these   law (ch. iii.       but could  not fulfil it      </w:t>
        <w:br/>
        <w:t xml:space="preserve">             should be  chosen: the  Gospel, the power    (vii. 7 ff.): the  Gentiles likewise  have        </w:t>
        <w:br/>
        <w:t xml:space="preserve">             of God unto salvation unto  every one that   rendered   themselves   obnoxious  to  the        </w:t>
        <w:br/>
        <w:t xml:space="preserve">             believeth.  This  expresses it better than   divine wrath   (i. 24—32).   God   has  or-       </w:t>
        <w:br/>
        <w:t xml:space="preserve">             merely  ‘justification by faith,  which  is  dained that  the whole  race should be  in-       </w:t>
        <w:br/>
        <w:t xml:space="preserve">             in fact only  a  subordinate  part  of the   eluded  in  disobedience.   Now   if  man         </w:t>
        <w:br/>
        <w:t xml:space="preserve">             great theme,—only     the condition neces-   is to  become  righteous  from  being  un-        </w:t>
        <w:br/>
        <w:t xml:space="preserve">             sitated by man’s sinfulness for his enter-   righteous,—this  can only happen  by God’s        </w:t>
        <w:br/>
        <w:t xml:space="preserve">             ing the  state of salvation:  whereas  the   grace,—because  God declares him righteous,       </w:t>
        <w:br/>
        <w:t xml:space="preserve">             argument   extends   beyond  this, to  the   assumes  him to be  righteons, justifies          </w:t>
        <w:br/>
        <w:t xml:space="preserve">             death  unto  sin and  life unto  God   and   (iii, 24; Gal. iii, 8):—to  gustify is not        </w:t>
        <w:br/>
        <w:t xml:space="preserve">             carrying forward   of the sanctifying work   only negative,  ‘to acquit,’ but also posi-       </w:t>
        <w:br/>
        <w:t xml:space="preserve">             of the Spirit, from its first fruits    to   tive, ‘to  declare righteous ;’ but  never        </w:t>
        <w:br/>
        <w:t xml:space="preserve">             its completion.     to the Jew   first, and  “to  make  righteous’  by  transformation,        </w:t>
        <w:br/>
        <w:t xml:space="preserve">             also to the Greek]  This is the Jewish ex-   or imparting  of moral  strength by  which        </w:t>
        <w:br/>
        <w:t xml:space="preserve">             pression for all         as  “ Greeks  and   moral  perfection may   be attained.  Jus-        </w:t>
        <w:br/>
        <w:t xml:space="preserve">             Barbarians,”   ver. 14, is the Greek  one.   tification must  be taken  as the old pro-        </w:t>
        <w:br/>
        <w:t xml:space="preserve">             The  term Greek here includes all Gentiles.  testant  dogmatists  rightly took  it, in a       </w:t>
        <w:br/>
        <w:t xml:space="preserve">             The priority here mentioned is not in order  forensic or imputative  sense.  God  justi-       </w:t>
        <w:br/>
        <w:t xml:space="preserve">             of time, but  is principally (comp. ch. ii.  fies for Christ’s sake  (ch. iii.   ff.) on       </w:t>
        <w:br/>
        <w:t xml:space="preserve">             9) spoken  of xational  precedence, in the   condition  of faith in  Him  as Mediator:         </w:t>
        <w:br/>
        <w:t xml:space="preserve">             sense in which the Jews  were  to our Lord   the  result of His justification is ‘right-       </w:t>
        <w:br/>
        <w:t xml:space="preserve">             “his  own,”  John   i. 11.  Salvation  was   eousness  by faith, and  as He  imparts  it       </w:t>
        <w:br/>
        <w:t xml:space="preserve">             «from   the Jews,”  John  iv. 22.  See ch.   freely, it is ‘the righteousness of  God,’        </w:t>
        <w:br/>
        <w:t xml:space="preserve">             ix.5;  xi. 24. Not  that the Jew  has  any   or from  God  (so it ought to be), Phil.          </w:t>
        <w:br/>
        <w:t xml:space="preserve">             preference under  the gospel;  only he  in-  9.  ‘The   righteousness of  God’  is ordi        </w:t>
        <w:br/>
        <w:t xml:space="preserve">             herits and has a precedence.       17.) An   narily taken  for that which  is righteous-       </w:t>
        <w:br/>
        <w:t xml:space="preserve">             explanation, ow   the gospel  is the power   ness with  God   in God’s  sight; compare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