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17,  18.                             ROMANS.                                           9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                                                                                                        </w:t>
        <w:br/>
        <w:t xml:space="preserve">     is the righteousness of God| faith  unto    faith:   even   as  it is writ-                            </w:t>
        <w:br/>
        <w:t xml:space="preserve">     revealed from faith to       ten,  * But   +  the  righteous    shall   live rb.                       </w:t>
        <w:br/>
        <w:t xml:space="preserve">     as it is written,  The just         .      18 For   the   wrath    of  God   tonne   *                 </w:t>
        <w:br/>
        <w:t xml:space="preserve">     shall live by        18 For| by  faith.                                        righteous               </w:t>
        <w:br/>
        <w:t xml:space="preserve">                                                                                  Jaith shatt               </w:t>
        <w:br/>
        <w:t xml:space="preserve">                                                                                                            </w:t>
        <w:br/>
        <w:t xml:space="preserve">     eh, ii, 18      20;  Gal.  iii.   but  that   but  not entirely,—it  is still the aspect,              </w:t>
        <w:br/>
        <w:t xml:space="preserve">     this is at least    necessary, see 2 Cor. v.  the phase, of the man,  which  is receptive              </w:t>
        <w:br/>
        <w:t xml:space="preserve">     21.  This  justification is certainly   0b-   of the righteousness of God, and  to this it             </w:t>
        <w:br/>
        <w:t xml:space="preserve">     jective act of God:   but it must   also be   is revealed. The  other principal interpre-              </w:t>
        <w:br/>
        <w:t xml:space="preserve">     subjectively apprehended  (i. e.       him    tation—‘ proceeding from  faith, and  lead-              </w:t>
        <w:br/>
        <w:t xml:space="preserve">     who  is the subject of it), its condition is  ing to a higher degree of faith ’—does not               </w:t>
        <w:br/>
        <w:t xml:space="preserve">     subjective, i.e. dependent  on  such  inner   seem  so  suitable or  forcible.      even               </w:t>
        <w:br/>
        <w:t xml:space="preserve">     reception  by its subject.   It is the  ac-   as it is written] He shews  that righteous-              </w:t>
        <w:br/>
        <w:t xml:space="preserve">     quittal from   guilt, and  cheerfulness  of   ness by faith is no new idea, but found  in              </w:t>
        <w:br/>
        <w:t xml:space="preserve">     conscience, attained through faith in God’s   the prophets.  The  words  are cited again               </w:t>
        <w:br/>
        <w:t xml:space="preserve">     grace in Christ,—the   very frame  of mind    in Gal. iii.    Heb. x. 38:  in the former               </w:t>
        <w:br/>
        <w:t xml:space="preserve">     which   would  be   proper  to  a perfectly   place  with  the   same  purpose  as  here.              </w:t>
        <w:br/>
        <w:t xml:space="preserve">     righteous  man—if   such  there were,—the     They  are used in Habakkuk   with reference              </w:t>
        <w:br/>
        <w:t xml:space="preserve">     harmony   of  the spirit with  God,—peace     to eredence given  to the prophetic  word:               </w:t>
        <w:br/>
        <w:t xml:space="preserve">     with God.   All interpretations which over-   but properly speaking, all faith is*one, in              </w:t>
        <w:br/>
        <w:t xml:space="preserve">     look the fact of imputation are erroneous.”   whatever  word  or  act of God reposed:  so              </w:t>
        <w:br/>
        <w:t xml:space="preserve">     To  say, with Jowett, that  all attempts to   that the Apostle is free from any charge of              </w:t>
        <w:br/>
        <w:t xml:space="preserve">     define the righteousness of  God  are “the    forcing the words  to the present  purpose.              </w:t>
        <w:br/>
        <w:t xml:space="preserve">     afterthoughts  of theology, which  have  no   There  are two  ways  of arranging   them:               </w:t>
        <w:br/>
        <w:t xml:space="preserve">     real placein the interpretation Scripture,”   the righteous shall  live by faith, and the              </w:t>
        <w:br/>
        <w:t xml:space="preserve">     is in fact to shut our eyes to   great doc-   righteous by faith, he who is righteous  by              </w:t>
        <w:br/>
        <w:t xml:space="preserve">     trinal facts of Christianity,   float off at  Saith, shall live. But in fact they amount               </w:t>
        <w:br/>
        <w:t xml:space="preserve">     once into uncertainty  about the very foun-   to the same:  if the former, which  is more              </w:t>
        <w:br/>
        <w:t xml:space="preserve">     dations of the Apostle’s argument   and our   agreeable to the Heb., be taken, shall live              </w:t>
        <w:br/>
        <w:t xml:space="preserve">     own  faith,     is revealed] The verb in the  must  mean,   ‘shall live on, endure in his              </w:t>
        <w:br/>
        <w:t xml:space="preserve">     original is generally used of making known    righteousness,  by means   of faith, which               </w:t>
        <w:br/>
        <w:t xml:space="preserve">     a  thing  hitherto concealed:  but  here of   would  assert that  it was a  righteousness              </w:t>
        <w:br/>
        <w:t xml:space="preserve">     that  gradually  more  complete  realization  of  faith, as strongly as  does the  latter.             </w:t>
        <w:br/>
        <w:t xml:space="preserve">     of the  state of justification      God  by   Delitzsch  says,  “The   Apostle  rests  no              </w:t>
        <w:br/>
        <w:t xml:space="preserve">     faith in  Christ, which  is the continuing    more  on our  text than  it will bear,  He               </w:t>
        <w:br/>
        <w:t xml:space="preserve">     and  increasing  gift of God to the believer  only  places its assertion, that the life of             </w:t>
        <w:br/>
        <w:t xml:space="preserve">     in  the  gospel.       from  faith]  “from    the just springs from his faith, in   light              </w:t>
        <w:br/>
        <w:t xml:space="preserve">      points to the condition, or the  subjective  of the New  Test.”                                       </w:t>
        <w:br/>
        <w:t xml:space="preserve">      ground.   Faith  is in the sense  of trust,     Cuap,  I, 18—XI.  36.] Toe  DocorrinaL                </w:t>
        <w:br/>
        <w:t xml:space="preserve">      and that  (1) @ trustful assumption   of a   EXPOSITION    OF THE  ABOVE  TRUTH:   THAT               </w:t>
        <w:br/>
        <w:t xml:space="preserve">      truth in yeference  to knowledge,—which      THE  GOSPEL   IS THE POWER   OF GoD   UNTO               </w:t>
        <w:br/>
        <w:t xml:space="preserve">      is equivalent to conviction :   a  trustful  SALVATION    TO EVERY  ONE  THAT   BELIEV-  .            </w:t>
        <w:br/>
        <w:t xml:space="preserve">      surrender of the soul, as regards the feel-  ETH.  And  herein,—inasmuch   as this power              </w:t>
        <w:br/>
        <w:t xml:space="preserve">      ing.  Here  it is especially the  latter of  of  God consists in the revelation of God’s              </w:t>
        <w:br/>
        <w:t xml:space="preserve">      these: that  trust reposed in God’s  grace   righteousness in man  by faith, and in order             </w:t>
        <w:br/>
        <w:t xml:space="preserve">      in Christ, which tranquillizes the soul and  to faith the first requisite is the recogni-             </w:t>
        <w:br/>
        <w:t xml:space="preserve">      frees it from   all guilt,—and   especially  tion of man’s unworthiness,  and  incapabi-              </w:t>
        <w:br/>
        <w:t xml:space="preserve">      trust  in  the  atoning  death   of  Jesus.  lity to work a righteousness for himself,—               </w:t>
        <w:br/>
        <w:t xml:space="preserve">      Bound  up  with this (not by  the meaning    the  Apostle  begins by  proving  that  ail,             </w:t>
        <w:br/>
        <w:t xml:space="preserve">      of the  words, but by  the idea  of uncon-    Gentiles  and  Jews,  are  G@uiILty before              </w:t>
        <w:br/>
        <w:t xml:space="preserve">      ditional trust, which excludes all reserve)   God,  as  holding  back  the truth in  un-              </w:t>
        <w:br/>
        <w:t xml:space="preserve">      is humility,  consisting in  the abandon-    righteousness,  ch. i. 18—iii.   20.   And               </w:t>
        <w:br/>
        <w:t xml:space="preserve">      ment  of all merits  of a mau’s  own,  and   First,  ch. i, 18—32,  oF  THE  GENTILES.                </w:t>
        <w:br/>
        <w:t xml:space="preserve">      recognition of his own   unworthiness  and.          18.]  He  first states the  general              </w:t>
        <w:br/>
        <w:t xml:space="preserve">      need  of redemption.”  De Wette.             fact, of  all mankind;    but  immediately               </w:t>
        <w:br/>
        <w:t xml:space="preserve">      unto faith] i. e.  him that believes. This   passes off to the consideration of the ma-               </w:t>
        <w:br/>
        <w:t xml:space="preserve">      seems  the  most  probable  interpretation,  jority of mankind,  the Gentiles; reserving              </w:t>
        <w:br/>
        <w:t xml:space="preserve">      making  faith   almost  equivalent  to  the  the  Jews   for  exceptional  consideration              </w:t>
        <w:br/>
        <w:t xml:space="preserve">      person  possessing faith,  see ch. iii. 22   afterwards.         the  wrath   of God  is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