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INTRODUCTION.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CHAPTER             I.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THE    EPISTLE    TO   THE   ROMANS.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I.                                                    </w:t>
        <w:br/>
        <w:t xml:space="preserve">                          ITS  AUTHORSHIP,       AND   INTEGRITY.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1.  Tus      Epistle   has  been   universally    believed    to  be  the   genuine                   </w:t>
        <w:br/>
        <w:t xml:space="preserve">   production     of   the  Apostle     Paul.    Neither     the   Judaizing     sects   of                 </w:t>
        <w:br/>
        <w:t xml:space="preserve">   old,   who    rejected   the   Pauline     Epistles,   nor    the   sceptical    critics                 </w:t>
        <w:br/>
        <w:t xml:space="preserve">   of  modern     Germany,     have   doubted     this.   Some    of  the  earliest  testi-                 </w:t>
        <w:br/>
        <w:t xml:space="preserve">   monies   are  :                                                                                          </w:t>
        <w:br/>
        <w:t xml:space="preserve">      (A)   Ireneus   expressly   quotes   ch. i. 1 and  ix. 5,as  the  words   of “Paul                    </w:t>
        <w:br/>
        <w:t xml:space="preserve">   writing   to  the Romans.”                                                                               </w:t>
        <w:br/>
        <w:t xml:space="preserve">      (s)  Clement    of Alexandria     quotes  ch. xi. 22,  vi. 2, and  other  places, as                  </w:t>
        <w:br/>
        <w:t xml:space="preserve">    the werds   “of  St. Paul,”   of “St.  Paul   in the Epistle   to the Romans,”     &amp;e.                  </w:t>
        <w:br/>
        <w:t xml:space="preserve">      (c)  Tertullian     quotes   ch.  i. 7,  and   ch.  ix. 5,  as  written   by   “the                   </w:t>
        <w:br/>
        <w:t xml:space="preserve">   Apostle.”                                                                                                </w:t>
        <w:br/>
        <w:t xml:space="preserve">      More    instances   need   not  be   given:   the   stream   of  evidence    is con-                  </w:t>
        <w:br/>
        <w:t xml:space="preserve">    tinuous  and  unanimous.                                                                                </w:t>
        <w:br/>
        <w:t xml:space="preserve">      2.  But   critics  have   not been   so well   agreed   as  to  the IntEGrity      of                 </w:t>
        <w:br/>
        <w:t xml:space="preserve">   the  present   Epistle.   The   last two  chapters   have   been  rejected   by  some:                   </w:t>
        <w:br/>
        <w:t xml:space="preserve">   by  others,  parts  of these  chapters.    The   ancient  heretic  Marcion    rejected                   </w:t>
        <w:br/>
        <w:t xml:space="preserve">   them,   but  on  doctrinal,  not  on  critical grounds.     Warious   modern    critics                  </w:t>
        <w:br/>
        <w:t xml:space="preserve">   have   held  as follows   : ch. xii.xv.     to be  a later written   Epistle,  and  ch.                  </w:t>
        <w:br/>
        <w:t xml:space="preserve">   xvi.  to be  a conclusion    to ch.  xi.:  ch. xv.  to be  a private   memorandum,                       </w:t>
        <w:br/>
        <w:t xml:space="preserve">   not   addressed    to the  Romans,     but written    to be   communicated      by  the                  </w:t>
        <w:br/>
        <w:t xml:space="preserve">   bearers   of the  Epistle   to those  whom    they  visited  on   the way,—and      ch.                  </w:t>
        <w:br/>
        <w:t xml:space="preserve">   xvi.,  to be  a register  of persons   to  be saluted,  also  on  the  way  :  ch. xvi.                  </w:t>
        <w:br/>
        <w:t xml:space="preserve">    to have  been   written   from  Rome    to the Ephesians,    or  to be  fragments   of                  </w:t>
        <w:br/>
        <w:t xml:space="preserve">      Vor.   II.—1                                                            a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