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6—20.                                ROMANS.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VERSION,          AUTHORIZED      VERSION     REVISED.                               </w:t>
        <w:br/>
        <w:t xml:space="preserve">       unprofitable ; there is none gether   become     unprofitable    ; there   is                        </w:t>
        <w:br/>
        <w:t xml:space="preserve">       that  doeth  good,  no, not  none    that   doeth     good,   no,   not    so                        </w:t>
        <w:br/>
        <w:t xml:space="preserve">       one.  1  Their throat  is an much    as  one.    18"  Their   throat   is an  »Pss.9                 </w:t>
        <w:br/>
        <w:t xml:space="preserve">       open sepulchre ; with  their open    sepulchre;     with   their   tongues                           </w:t>
        <w:br/>
        <w:t xml:space="preserve">       tongues  they have used de-  they   have    used   deceit;    ° the  poison   oPss.cx.s.             </w:t>
        <w:br/>
        <w:t xml:space="preserve">       ceit ; the poison of asps is of  asps  is under   their  lips:   1?   whose   psa.  x.7.             </w:t>
        <w:br/>
        <w:t xml:space="preserve">       under  their lips: 14 whose  mouth     is full  of  cursing    and   bitter-                         </w:t>
        <w:br/>
        <w:t xml:space="preserve">       mouth   is full of  cursing  ness:    14  their  feet  are  swift   to shed   ¢fr0r, 26,             </w:t>
        <w:br/>
        <w:t xml:space="preserve">       and bitterness : 15     feet blood:    16 destruetion     and   misery   are                         </w:t>
        <w:br/>
        <w:t xml:space="preserve">       are swift  to  shed  blood:  in   their   ways:        and   the    way    of                        </w:t>
        <w:br/>
        <w:t xml:space="preserve">       16 destruction  and  misery  peace   have  they  not  known.      18* There   r Pes.                 </w:t>
        <w:br/>
        <w:t xml:space="preserve">       are in  their ways:  7  and  is  no  fear   of  God   before   their   eyes.                         </w:t>
        <w:br/>
        <w:t xml:space="preserve">       the way  of peace have they                                                                          </w:t>
        <w:br/>
        <w:t xml:space="preserve">       not known:    8 there is no                                                                          </w:t>
        <w:br/>
        <w:t xml:space="preserve">      Sear   of God   before  their                                                                         </w:t>
        <w:br/>
        <w:t xml:space="preserve">       eyes. 19 Now  we know   that                                                                         </w:t>
        <w:br/>
        <w:t xml:space="preserve">       what  things soever the law  19 Now     we   know    that    what    things                          </w:t>
        <w:br/>
        <w:t xml:space="preserve">       saith, it saith to them who  soever    *the    law   saith,   it  speaketh    siomzs.a               </w:t>
        <w:br/>
        <w:t xml:space="preserve">       are  under   the law:  that  to  them    who    are  under   the   law;    in                        </w:t>
        <w:br/>
        <w:t xml:space="preserve">       every  mouth  may  be  stop- order    that    ‘every    mouth      may    be  toby.16.               </w:t>
        <w:br/>
        <w:t xml:space="preserve">       ped, and all the world may                                                                           </w:t>
        <w:br/>
        <w:t xml:space="preserve">       become  guilty before  God.  stopped,     and    that   “all    the   world     # 3.  42.            </w:t>
        <w:br/>
        <w:t xml:space="preserve">       20 Therefore  by  the deeds  may    be  brought    under    the  judgment     ate   Xvi.             </w:t>
        <w:br/>
        <w:t xml:space="preserve">       of  the law  there shall no  of   God.     *° Because     * by  the   works   =¥s  20, &amp;             </w:t>
        <w:br/>
        <w:t xml:space="preserve">       flesh  be justified  in  his of  the   law  shall   no  flesh  be ijestiitedl  fp                    </w:t>
        <w:br/>
        <w:t xml:space="preserve">       sight: for by the lawis  the                                                                         </w:t>
        <w:br/>
        <w:t xml:space="preserve">                                                                                        it   ties,          </w:t>
        <w:br/>
        <w:t xml:space="preserve">                                                                                                            </w:t>
        <w:br/>
        <w:t xml:space="preserve">       but departing  from  the letter.       13.)   righteousness  and believe the gospel.                 </w:t>
        <w:br/>
        <w:t xml:space="preserve">       The  open  sepulchre  is an emblem  of per-   every  mouth  may  be stopped]  If the Jew’s           </w:t>
        <w:br/>
        <w:t xml:space="preserve">       dition, to which their throat, as the instru- mouth   is shut, and  his vaunting   in  the           </w:t>
        <w:br/>
        <w:t xml:space="preserve">       ment  of their speech, is compared.           law  taken away, then  much  more  the Gen-            </w:t>
        <w:br/>
        <w:t xml:space="preserve">       19.] He   proves the  applicability of these  tile’s, and the whole world (see above, ver.           </w:t>
        <w:br/>
        <w:t xml:space="preserve">       texts to the Jews  by  their being found in   6)  becomes  guilty before  God.       20.)            </w:t>
        <w:br/>
        <w:t xml:space="preserve">       the Jewish  Scriptures : not in any Geatile    The  solemn and   important  conclusion  of           </w:t>
        <w:br/>
        <w:t xml:space="preserve">       representation, which  might  exclude Jews,    all the          argument.    But not only            </w:t>
        <w:br/>
        <w:t xml:space="preserve">       but   spoken   universally, in  those  very   the conclusion from  it: it is also the                </w:t>
        <w:br/>
        <w:t xml:space="preserve">       books  which  were the  cherished possession   truth, which  when  arrived  at, is seen to           </w:t>
        <w:br/>
        <w:t xml:space="preserve">       of the  Jews  themselves.          the law]    have necessitated the  subordinate conclu-            </w:t>
        <w:br/>
        <w:t xml:space="preserve">        Here uscd  in the widest sense, as import-    sion of    19, the stopping of every mouth,           </w:t>
        <w:br/>
        <w:t xml:space="preserve">       ing  the  whole  O. T.,  the law, prophets,    &amp;c.  And   therefore it is introduced, not            </w:t>
        <w:br/>
        <w:t xml:space="preserve">       and   Psalms:  see John   x. 34, where  our    with an  illative conjunction, ‘ wherefore’           </w:t>
        <w:br/>
        <w:t xml:space="preserve">        Lord cites a Psalm as in ‘the law,            (which  the original word  will not  bear),           </w:t>
        <w:br/>
        <w:t xml:space="preserve">       it speaketh]  Not merely  “ saith ;” the      but  with ‘because.’  Because  by the works            </w:t>
        <w:br/>
        <w:t xml:space="preserve">       is different the second time, and  the sense   of the law  (Gop’s  Law:   whether   in the           </w:t>
        <w:br/>
        <w:t xml:space="preserve">        is,     whatever  the law  says, its speech  partial revelation of it written in the con-           </w:t>
        <w:br/>
        <w:t xml:space="preserve">        or address is to, or for, i.e. its language  sciences  of the  Gentiles, or in- the more            </w:t>
        <w:br/>
        <w:t xml:space="preserve">        belongs to, is true of,      not otherwise   complete  one given  by Moses  to the Jews,            </w:t>
        <w:br/>
        <w:t xml:space="preserve">        specified, those who  are under  (literally, —not,   by works  of  law: no  such generai            </w:t>
        <w:br/>
        <w:t xml:space="preserve">        in) the law.   So  that  the Jews   cannot   idea of law seems  to have ever been  before           </w:t>
        <w:br/>
        <w:t xml:space="preserve">        plead exemption  from  this description or   the  mind  of  the Apostle, but  always  the           </w:t>
        <w:br/>
        <w:t xml:space="preserve">        its consequences.          in order  that]    law, emanating  from  God)   shall no flesh           </w:t>
        <w:br/>
        <w:t xml:space="preserve">        —not  ‘so that:’  the bringing  in  all the  be  justified before Him  (the future as im-           </w:t>
        <w:br/>
        <w:t xml:space="preserve">        world guilty before God is an especial and   plying  impossibility,—perhaps  also as                </w:t>
        <w:br/>
        <w:t xml:space="preserve">        direct aim of the          of God’s justice  ring to the great  day when  all flesh shall           </w:t>
        <w:br/>
        <w:t xml:space="preserve">        in the law,—that    His grace  by faith  in  stand  before God,—perhaps    also as a cita-          </w:t>
        <w:br/>
        <w:t xml:space="preserve">        Christ may  come  on all who abandon  sclf-  tion from  Ps. cxliii.  “In  thy sight shall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