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26                                  ROMANS.                                        JUNG             </w:t>
        <w:br/>
        <w:t xml:space="preserve">                        AUTHORIZED       VERSION    REVISED.                                                </w:t>
        <w:br/>
        <w:t xml:space="preserve">        rebvii7,    in  his  sight:    for  ¥ through    the   law   AUTHORIZED       VERSION.              </w:t>
        <w:br/>
        <w:t xml:space="preserve">                                                                     knowledge   of sin.  71 But            </w:t>
        <w:br/>
        <w:t xml:space="preserve">                                                                     now  the  righteousness  of            </w:t>
        <w:br/>
        <w:t xml:space="preserve">                    [cometh]       the    knowledge       of   sin.  God   without  the  law   is           </w:t>
        <w:br/>
        <w:t xml:space="preserve">                    21 But   now   apart   from   the   law   7 the  manifested, being witnessed            </w:t>
        <w:br/>
        <w:t xml:space="preserve">                    righteousness       of   God     hath     been   by  the law   and  the pro-            </w:t>
        <w:br/>
        <w:t xml:space="preserve">                                                                     phets;   72 even the  right-           </w:t>
        <w:br/>
        <w:t xml:space="preserve">        a John 46.  manifested,     being     witnessed    by  the   eousness  of God   which  is           </w:t>
        <w:br/>
        <w:t xml:space="preserve">         ‘Acts      law   "and   the   prophets;     ** even   the   by faith  of  Jesus  Christ            </w:t>
        <w:br/>
        <w:t xml:space="preserve">        beh.i.2     righteousness     of  God   * through     faith  unto all and upon  all them            </w:t>
        <w:br/>
        <w:t xml:space="preserve">        ech. iv. 10. of Jesus   Christ   unto   all +  [and  upon   | that believe: for there  is           </w:t>
        <w:br/>
        <w:t xml:space="preserve">         throughout.                          for  ‘there    is no   no  difference;  *3 for  all           </w:t>
        <w:br/>
        <w:t xml:space="preserve">        t Omitted SS all] that   believe:    ©all  have    sinned,   have sinned,and  come short            </w:t>
        <w:br/>
        <w:t xml:space="preserve">         most of  ' and   fall  short   of  the  glory   of  God;    of  the  glory   of   God;             </w:t>
        <w:br/>
        <w:t xml:space="preserve">               M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no man  living be         ”).—The  Apostle    expressly in view.  I therefore prefer the            </w:t>
        <w:br/>
        <w:t xml:space="preserve">        does not here say either (1) that justitica- latter, especially as St. Paul’s usage else-           </w:t>
        <w:br/>
        <w:t xml:space="preserve">        tion by legal works would  be impossible if   where justifies it;   ch. vii.   1 Cor. xv.           </w:t>
        <w:br/>
        <w:t xml:space="preserve">        the law  could be wholly kept, or  (2) that   20.    apart  from (i.e.       the help of)           </w:t>
        <w:br/>
        <w:t xml:space="preserve">        those were not justified who observed  the    the law] ‘independently  of the  law;’ not            </w:t>
        <w:br/>
        <w:t xml:space="preserve">        prescribed sacrifices and offerings of the    ‘without the works  of the law:’  for here            </w:t>
        <w:br/>
        <w:t xml:space="preserve">        ceremonial  law  (of which   he has  never    itis not the way  to the  righteousness of            </w:t>
        <w:br/>
        <w:t xml:space="preserve">        once spoken,  but  wholly  of the  moral):    God  which  is spoken of (which  is faith),           </w:t>
        <w:br/>
        <w:t xml:space="preserve">        but he infers from his argument on matters    but that righteousness  itself.        the            </w:t>
        <w:br/>
        <w:t xml:space="preserve">       of fact, a result in matter of fact : ‘        righteousness of  God: in  what  sense, see           </w:t>
        <w:br/>
        <w:t xml:space="preserve">        kind, Jew  aud   Gentile, have all  broken    ch. i,   and note.       hath  been mani-             </w:t>
        <w:br/>
        <w:t xml:space="preserve">        God’s law, and are guilty before Him: Man     fested] viz. in the  facts of the   gospel.           </w:t>
        <w:br/>
        <w:t xml:space="preserve">        Keeps not God’slaw.    By  that law thenhe    The perfect tense sets forth the manifesta-           </w:t>
        <w:br/>
        <w:t xml:space="preserve">        cannot arrive at God’s  righteousness.’       tion of this righteousness in history as an           </w:t>
        <w:br/>
        <w:t xml:space="preserve">        for through (by means of) the law (as         accomplished  and still enduring fact,—on             </w:t>
        <w:br/>
        <w:t xml:space="preserve">        whether  partially known to the  Gentile or   the other hand, the present  tense in ch, i.          </w:t>
        <w:br/>
        <w:t xml:space="preserve">        more  fully to the Jew)  is the knowledge     17 denotes the continual unfolding  of this           </w:t>
        <w:br/>
        <w:t xml:space="preserve">        of sin  (whatever  knowledge   each has,—     righteousness in the  hearts  and  lives of           </w:t>
        <w:br/>
        <w:t xml:space="preserve">        whether  the accusing and  excusing of the    faithful believers.      being witnessed]             </w:t>
        <w:br/>
        <w:t xml:space="preserve">        Gentile’s conscieuce, or the clearer view of  being borne   witness  to  (present  tense,           </w:t>
        <w:br/>
        <w:t xml:space="preserve">        offence against  Jehovah   granted  to the    because the  law and  prophets  remain  on            </w:t>
        <w:br/>
        <w:t xml:space="preserve">        Jew).—The   reasoning is :—the  law has no    record as a revelation of      will) by the           </w:t>
        <w:br/>
        <w:t xml:space="preserve">        such office,   the present state of human     law  and  the  prophets  (not  merely  the            </w:t>
        <w:br/>
        <w:t xml:space="preserve">        nature  manifested  both   in  history and    types and  prophecies, but the whole  body            </w:t>
        <w:br/>
        <w:t xml:space="preserve">        Scripture, as to render righteous : its       of the Old Testament  ; see Mutt. xxii. 40).          </w:t>
        <w:br/>
        <w:t xml:space="preserve">        is altogether different, viz.,  defect and           22. unto  all and  upon  all] these            </w:t>
        <w:br/>
        <w:t xml:space="preserve">        bring to light the sinfulness  man.   Com-    prepositions depend on the verb hath  been            </w:t>
        <w:br/>
        <w:t xml:space="preserve">        pare Gal. ii. 16.     21—26.]   The  Apos-    manifested  (is revealed) unto  (‘towards,’           </w:t>
        <w:br/>
        <w:t xml:space="preserve">        tle resumes  the  declaration of  ch. i. 17   “so as  to penetrate  to’)  all and  upon             </w:t>
        <w:br/>
        <w:t xml:space="preserve">        (having  proved  that  man  has  no  right-   (‘over,’ ‘so as to be shed  down  on,’ but.           </w:t>
        <w:br/>
        <w:t xml:space="preserve">        eousness  of his  own  resulting  from “the   in the theological meaning, no  real differ-          </w:t>
        <w:br/>
        <w:t xml:space="preserve">        observance  of God’s law) : viz. that God’s   ence of sense from ‘unto;’  this repetition           </w:t>
        <w:br/>
        <w:t xml:space="preserve">        righteousness is revealed by Christ, whose    of prepositions to give force is         to           </w:t>
        <w:br/>
        <w:t xml:space="preserve">        atoning  Death  is, consistently     God’s    St. Paul, see ver.   and Gal. i. 1) all               </w:t>
        <w:br/>
        <w:t xml:space="preserve">        justice, sufficient   ihe pardon  of sin to   believe.  Probably  the  repetition of  all           </w:t>
        <w:br/>
        <w:t xml:space="preserve">        those who  believe in Him.     21. now]  Is   was  suggested  by the  two  kinds  of  be-           </w:t>
        <w:br/>
        <w:t xml:space="preserve">        this meant  of time, ‘now,’ in                lievers,    and  Gentile, so as to prepare            </w:t>
        <w:br/>
        <w:t xml:space="preserve">        tion to ages past, in ver. 26,   this time,’  the way  for the next clause, “ there is no           </w:t>
        <w:br/>
        <w:t xml:space="preserve">        —or  is it merely equivalent to ‘as  things   distinction” (but still essential difference          </w:t>
        <w:br/>
        <w:t xml:space="preserve">        are, ‘now  we find!’   The  former  is true   in the  interpretations of unto  and  upon            </w:t>
        <w:br/>
        <w:t xml:space="preserve">        ju  sense, and  applicable to  the circum-    must  be  sought).         23.  fall short]           </w:t>
        <w:br/>
        <w:t xml:space="preserve">        stances of the gospel: but  the meaning   is  The  reason for substituting this for come            </w:t>
        <w:br/>
        <w:t xml:space="preserve">        too  strong, where  no  contrast of time  is  short of the A. V. is this, the latter may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