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1S—25.                               ROMANS.                                          37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AUTHORIZED      VERSION.         AUTHORIZED       VERSION    REVISED.                               </w:t>
        <w:br/>
        <w:t xml:space="preserve">        to him  for  righteousness.  unto  him   for righteousness.       95¥ Now    7¢hy3°.4,              </w:t>
        <w:br/>
        <w:t xml:space="preserve">        23 Now  it was not  written  it was  not   written   for  his sake   alone,    ne                   </w:t>
        <w:br/>
        <w:t xml:space="preserve">       Jor  his sake alone, that it  that  it was  reckoned    unto   him  ; ** but                         </w:t>
        <w:br/>
        <w:t xml:space="preserve">        was imputed  to him;  *4 but for  our  sake   also,  to  whom     it  shall                         </w:t>
        <w:br/>
        <w:t xml:space="preserve">       for  us  also, to  whom   it be   reckoned,     who    believe    on  7 him   74st Ji.  &amp;            </w:t>
        <w:br/>
        <w:t xml:space="preserve">       shall be imputed,  if we be-  that  raised   Jesus   our  Lord    from   the                         </w:t>
        <w:br/>
        <w:t xml:space="preserve">       dead  on 6 who was raised up dead;    °5*   who   was   delivered    up   for *U3yj                  </w:t>
        <w:br/>
        <w:t xml:space="preserve">        Jesus our  Lord  from   the our   offences,  and   was     raised  for  our   3.                    </w:t>
        <w:br/>
        <w:t xml:space="preserve">                                    justification.                                                          </w:t>
        <w:br/>
        <w:t xml:space="preserve">       Sor  our offences, and  was                                                                          </w:t>
        <w:br/>
        <w:t xml:space="preserve">       raised  again for   our jus-                                                                         </w:t>
        <w:br/>
        <w:t xml:space="preserve">       tification.                                               Siti,      1 Corxvays  N Pena,             </w:t>
        <w:br/>
        <w:t xml:space="preserve">                                                     duly pressed to the exclusion of the other.            </w:t>
        <w:br/>
        <w:t xml:space="preserve">       His  promise.       also] besides being thus  The  great complex  event by which our jus-            </w:t>
        <w:br/>
        <w:t xml:space="preserve">       great  and  admirable, it was  reckoned  to   tification      unto sin and new birth unto            </w:t>
        <w:br/>
        <w:t xml:space="preserve">       him  for righteousness.       23—25.]  Ap-    righteousness) has been made  possible, may            </w:t>
        <w:br/>
        <w:t xml:space="preserve">       plication of  that which  is said of Abra-    be stated in one  word  as the GLoriFica-              </w:t>
        <w:br/>
        <w:t xml:space="preserve">       ham,  to all believers in Christ.      23.)   vI0N of Christ.  But  this glorification               </w:t>
        <w:br/>
        <w:t xml:space="preserve">       was   written,  not  the  more   usual  ‘is   sisted of two main parts,—His   Death, and             </w:t>
        <w:br/>
        <w:t xml:space="preserve">       written :’ so also in the parallel, Cor. x.   His Resurrection.   In the former  of these,           </w:t>
        <w:br/>
        <w:t xml:space="preserve">       11;  and  in our  ch.  xv. 4,   The  words    He was made a  sacrifice  sin; in the latter,          </w:t>
        <w:br/>
        <w:t xml:space="preserve">       assert the  design of  God’s  Spirit at the   He  elevated our humanity  into the partici-           </w:t>
        <w:br/>
        <w:t xml:space="preserve">       time of penning  the  words:  the ordinary    pation of that  Resurrection-life, which is            </w:t>
        <w:br/>
        <w:t xml:space="preserve">       expression  may   imply   that, but   more    also, by union with Him,  the  life  every             </w:t>
        <w:br/>
        <w:t xml:space="preserve">       directly asserts the  intent of our  Scrip-  justified believer. So that, when taking the            </w:t>
        <w:br/>
        <w:t xml:space="preserve">       tures as we  now  find them.   Now  it was    two  apart, the  Death  of  Christ is more             </w:t>
        <w:br/>
        <w:t xml:space="preserve">       not written  for his sake alone (merely  to   properly placed  in close reference to for-            </w:t>
        <w:br/>
        <w:t xml:space="preserve">       bear testimony to him and his faith),    it  giveness ofisins,—His  Resurrection, to jus-            </w:t>
        <w:br/>
        <w:t xml:space="preserve">       was reckoned  unto  him,—but  for our sake    tification     life everlasting. And  thus             </w:t>
        <w:br/>
        <w:t xml:space="preserve">       also (for our benefit, to bear testimony to   the Apostle treats these two  great events,            </w:t>
        <w:br/>
        <w:t xml:space="preserve">       us of the efficacy  faith like     Observe    here and in the succeeding chapters.   But             </w:t>
        <w:br/>
        <w:t xml:space="preserve">       that “for  the sake of”  in the two clauses   he does not view them   respectively as the            </w:t>
        <w:br/>
        <w:t xml:space="preserve">       has not exactly the same  sense :—(1)  ‘his   causes, exclusively of one another, of for-            </w:t>
        <w:br/>
        <w:t xml:space="preserve">       sake,  meaning,   to  celebrate his  faith,   giveness and justification: e.g.   ch. v.9,            </w:t>
        <w:br/>
        <w:t xml:space="preserve">       —and   (2)  ‘for our  sake,’ meaning,  for    we are  said to be justified by His  blood,            </w:t>
        <w:br/>
        <w:t xml:space="preserve">       our profit ; see on  ver. 25), to whom   it   aud 2 Cor vy. 21, God made Him   sin for us,           </w:t>
        <w:br/>
        <w:t xml:space="preserve">       (i.e. believing in God,  as ver, 22)  shall   that we might  become  the righteousness of            </w:t>
        <w:br/>
        <w:t xml:space="preserve">       be reckoned   (for righteousness), who  be-   God   in Him:   and  (2) 1 Cor.  xv. 17, if            </w:t>
        <w:br/>
        <w:t xml:space="preserve">       lieve on  (this specities the us: and  the    Christ is not raised,  are yet in our sins.            </w:t>
        <w:br/>
        <w:t xml:space="preserve">       belief is not a mere historical,    a fidu-   So that, though   these great events  have             </w:t>
        <w:br/>
        <w:t xml:space="preserve">       cial, trusting      him, that raised Jesus    their separate propriety of reference to               </w:t>
        <w:br/>
        <w:t xml:space="preserve">       our Lord from  the  dead  (the central fact  negative  and positive sides of   justifica-            </w:t>
        <w:br/>
        <w:t xml:space="preserve">       in our  redemption,  as the procreation  of  tion, the  one of  them  cannot  be treated             </w:t>
        <w:br/>
        <w:t xml:space="preserve">       the seed of  promise  was in  the perform-   separately and exclusively of the other, any            </w:t>
        <w:br/>
        <w:t xml:space="preserve">       ance of the  promise  to Abraham,   sce ch,  more  than can  the negitive side of our                </w:t>
        <w:br/>
        <w:t xml:space="preserve">       i. 4; 1 Cor. xv. 14 ff; and  resembling  it  titication, the non-imputation  of our  sin,            </w:t>
        <w:br/>
        <w:t xml:space="preserve">       in the quickening the dead).     25.) Here   without   the positive, the  imputation  of             </w:t>
        <w:br/>
        <w:t xml:space="preserve">       we have another  example  of the alliterative God’s righteousness.—It  will be seen from             </w:t>
        <w:br/>
        <w:t xml:space="preserve">       use of the same preposition (for) where the   what I have said above that I cannot agree             </w:t>
        <w:br/>
        <w:t xml:space="preserve">       meanings  are  clearly different (see        with  Bp. Horsley’s view, that as our trans-            </w:t>
        <w:br/>
        <w:t xml:space="preserve">       verses 23,    Our Lord was delivered up (to  gressions were   the cause of  Jesus  being             </w:t>
        <w:br/>
        <w:t xml:space="preserve">       death) for or   account of our sius (i. be-  delivered  up, so our justification must be             </w:t>
        <w:br/>
        <w:t xml:space="preserve">       cause we had sinned) :—He   was also raised  the cause of His being  raised again. Such              </w:t>
        <w:br/>
        <w:t xml:space="preserve">       up (from the dead) for or on account of our  a  pressing of the same  sense on  the pre-             </w:t>
        <w:br/>
        <w:t xml:space="preserve">      justification (i.e. not because we had been,  position for is not necessary, when  Paul’s             </w:t>
        <w:br/>
        <w:t xml:space="preserve">       but that we might be          This separate  manifold   usages of the  same  preposition             </w:t>
        <w:br/>
        <w:t xml:space="preserve">       statement of the great object of the death   are  considered:   aud  the  regarding  our             </w:t>
        <w:br/>
        <w:t xml:space="preserve">       and resurrection of Christ must be  rightly  justification (iu the sense here) as a fact             </w:t>
        <w:br/>
        <w:t xml:space="preserve">       understood, and cach member  of  it not un-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