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 u.]                  FOR    WHAT       READERS,         &amp;c.   —   [1nrropuctioy.                      </w:t>
        <w:br/>
        <w:t xml:space="preserve">                                                                                                            </w:t>
        <w:br/>
        <w:t xml:space="preserve">   their  faith was   spoken  of  in all the  world,  has   been   taken  as  pointing   to                 </w:t>
        <w:br/>
        <w:t xml:space="preserve">   a far  earlier  origin  than  the  preaching    of St. Paul.     But,  even   granting                   </w:t>
        <w:br/>
        <w:t xml:space="preserve">   that  some   among    the  Roman    Jews   may   have   carried   the  faith of Christ                   </w:t>
        <w:br/>
        <w:t xml:space="preserve">   thither  soon   after the  Ascension    (sce  Acts   ii. 10, and Rom.   xvi.  7, where                   </w:t>
        <w:br/>
        <w:t xml:space="preserve">   Andronicus     and  Junias   are  stated  to have  been  in  Christ  before  the Apos-                   </w:t>
        <w:br/>
        <w:t xml:space="preserve">   tle),—such    a  concession   is  not  necessary    to explain   Rom.    i. 8.  What-                    </w:t>
        <w:br/>
        <w:t xml:space="preserve">   ever  happened     at Rome    is likely  to  have   been   very  soon  announced      in                 </w:t>
        <w:br/>
        <w:t xml:space="preserve">   the  provinces,   and  to  have  had   more  reporters,  wherever     the journeys    of                 </w:t>
        <w:br/>
        <w:t xml:space="preserve">   the  Apostle   led  him,  than  events  occurring    elsewhere.     He   could  hardly                   </w:t>
        <w:br/>
        <w:t xml:space="preserve">   fail to  meet,   in every   considerable     city which    he   had   visited  for  the                  </w:t>
        <w:br/>
        <w:t xml:space="preserve">   second   time,   in  Judwa,   Asia,   Macedonia,    and   Greece    (see  Acts    xviii.                 </w:t>
        <w:br/>
        <w:t xml:space="preserve">   22,  23;   xix.  1;  xx.  1,  2), believers    who   had   received   tidings   of  the                  </w:t>
        <w:br/>
        <w:t xml:space="preserve">   increase   and  flourishing   state   of the  Roman     church.     This   occurrence                    </w:t>
        <w:br/>
        <w:t xml:space="preserve">   of  good   news    respecting    them   in all the  cities might   well  suggest    the                  </w:t>
        <w:br/>
        <w:t xml:space="preserve">   expression,    “your  faith   is spoken  of tn  all the world.”                                          </w:t>
        <w:br/>
        <w:t xml:space="preserve">      8. The    above    considerations    lead   me   to  the   conclusion,    that   the                  </w:t>
        <w:br/>
        <w:t xml:space="preserve">   Roman    church    owed    its origin, partly   perhaps    to  believing   Jews,   who                   </w:t>
        <w:br/>
        <w:t xml:space="preserve">   had  returned    or been  attracted   thither   in the   first days  of Christianity,                    </w:t>
        <w:br/>
        <w:t xml:space="preserve">   but  mainly    to  persons    converted    under   Paul’s   own    preaching.     This                   </w:t>
        <w:br/>
        <w:t xml:space="preserve">   conclusion   is  strengthened    by  the   long  list of salutations   in  ch.  xvi. to                  </w:t>
        <w:br/>
        <w:t xml:space="preserve">   Christian   brethren   and   sisters with  whose   previous   course   in many    cases                  </w:t>
        <w:br/>
        <w:t xml:space="preserve">   he had   been  acquainted.                                                                               </w:t>
        <w:br/>
        <w:t xml:space="preserve">      +. It  is not within    the  province    of  this  Introduction    to  discuss   the                  </w:t>
        <w:br/>
        <w:t xml:space="preserve">   question   respecting   the  presence,   preaching,   and  martyrdom      of St. Peter                   </w:t>
        <w:br/>
        <w:t xml:space="preserve">   at Rome.      That  he  did  not found    the  Roman    church,   is plain   from   the                  </w:t>
        <w:br/>
        <w:t xml:space="preserve">   above  considerations,    and   is conceded   by  many    of  the  ablest  among    the                  </w:t>
        <w:br/>
        <w:t xml:space="preserve">   modern   Romanists.       Nor   have  we   any  ground    to  suppose    that  he  was                   </w:t>
        <w:br/>
        <w:t xml:space="preserve">   at Rome   up  to, or  at the  date   of  this Epistle.    No    mention    is made   of                  </w:t>
        <w:br/>
        <w:t xml:space="preserve">   him,—no     salutation   sent to  him.    At   present   therefore   we  may   dismiss                   </w:t>
        <w:br/>
        <w:t xml:space="preserve">   the question    as  not  pertinent.     In  the   Introduction    to  the  Epistles  of                  </w:t>
        <w:br/>
        <w:t xml:space="preserve">   Peter,  it will recur,   and  require   full discussion.                                                 </w:t>
        <w:br/>
        <w:t xml:space="preserve">      5. That    the  Roman     church    was   composed     of  Jews   and  Gentiles,   is                 </w:t>
        <w:br/>
        <w:t xml:space="preserve">   manifest   from  several   passages   in  our   Epistle.    In  ch. ii. 17, iv.  1, 12,                  </w:t>
        <w:br/>
        <w:t xml:space="preserve">   Jews   are  addressed,    or implied:    in  ch. i. 13,—in    the  similitude   of  en-                  </w:t>
        <w:br/>
        <w:t xml:space="preserve">   grafting  in  ch. xi., and   in xv.  15,  16, Gentiles   are  addressed.      In  what                   </w:t>
        <w:br/>
        <w:t xml:space="preserve">   proportion   these  elements    co-existed,   can  only  be  determined    from   indi-                  </w:t>
        <w:br/>
        <w:t xml:space="preserve">   cations   furnished    by   the   Epistle   itself,   And    from    it  the   general                   </w:t>
        <w:br/>
        <w:t xml:space="preserve">   impression    is, that  it 7s addressed   to  Gentiles,  as the   greater   and   more                   </w:t>
        <w:br/>
        <w:t xml:space="preserve">   important   part  of  its readers.    Among     them   would   be  mostly   found   the                  </w:t>
        <w:br/>
        <w:t xml:space="preserve">   ‘strong’    of  ch.  xiv.,  to whom     principally    the  precepts    and   cautions                   </w:t>
        <w:br/>
        <w:t xml:space="preserve">   concerning    forbearance    are  written.    To   them   certainly   the  expression                    </w:t>
        <w:br/>
        <w:t xml:space="preserve">   the nations  (Gentiles)   in ch.  i. 5, 18, xv.   15, 16,  is to  be  applied,  in  the                  </w:t>
        <w:br/>
        <w:t xml:space="preserve">   strict sense:   and   in those  places  it represents    the  persons   to  whom    the                  </w:t>
        <w:br/>
        <w:t xml:space="preserve">   Epistle   is mainly   addressed.      The   same   may   be  said  of  ch. xi. 13,  14,                  </w:t>
        <w:br/>
        <w:t xml:space="preserve">            3                                  a  2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