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10—13.                               ROMANS.                                          41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 have  sinned:  '3 (for until through     unto    all men,    for  that    all                        </w:t>
        <w:br/>
        <w:t xml:space="preserve">       the  law  sin  was   in the  sinned:     18 for   until   the   law   there                          </w:t>
        <w:br/>
        <w:t xml:space="preserve">                                                                                                            </w:t>
        <w:br/>
        <w:t xml:space="preserve">       what  does for this cause refer ?   As may                                                           </w:t>
        <w:br/>
        <w:t xml:space="preserve">       introduce  the first member  of a  compari-   penalty  for sin, Gen. ii.   iii. 19),                 </w:t>
        <w:br/>
        <w:t xml:space="preserve">       son, the second being  to be discovered ; or  (primarily, but  not only, physical  death :           </w:t>
        <w:br/>
        <w:t xml:space="preserve">       nay  introduce the second, the first having   as sin, so death, is generat, including the            </w:t>
        <w:br/>
        <w:t xml:space="preserve">       to  be discovered.   1  shall endeavour  to   lesser in  the  greater, i.e: spiritual and            </w:t>
        <w:br/>
        <w:t xml:space="preserve">       answer  both  questions in connexion.   (1)   eternal death.  See ch. vi. 16, 21; vii. 10;           </w:t>
        <w:br/>
        <w:t xml:space="preserve">       I  conceive  for  this cause   to  refer to   viii. 6; 2 Cor. vii. 10); and thus (by this            </w:t>
        <w:br/>
        <w:t xml:space="preserve">       that blessed state of confidence  and  hope   entering in of sin aud  death ; i.e. in fact,          </w:t>
        <w:br/>
        <w:t xml:space="preserve">       just described:  ‘on this  account,’ ‘        by  this connexion  of  sin and   death, as            </w:t>
        <w:br/>
        <w:t xml:space="preserve">       these  things are so,’ ‘this state  things,         's by the clanse following, “for that            </w:t>
        <w:br/>
        <w:t xml:space="preserve">       thus brought  about, will justify   follow-        inned”’) death spread through unto all            </w:t>
        <w:br/>
        <w:t xml:space="preserve">       ing  analogy.’   Thus   we  must   take  as   men   (sce reff. De  Wette  well  says that            </w:t>
        <w:br/>
        <w:t xml:space="preserve">       either  (a) as beginning   the comparison,    “all men”   differs from “ the       as the            </w:t>
        <w:br/>
        <w:t xml:space="preserve">       and  then   supply, ‘so     Christ  in  His   conerete part from the abstract whole, and             </w:t>
        <w:br/>
        <w:t xml:space="preserve">       Resurrection   came  ju:     ition into the   “entered  ” from “spread  through,”  as the            </w:t>
        <w:br/>
        <w:t xml:space="preserve">       world, and  by justification, life or (0) as  going  from house to honse  ditfers     the            </w:t>
        <w:br/>
        <w:t xml:space="preserve">       concluding   the  comparison,  and   supply   entering  a town),  because  (literally, ‘on           </w:t>
        <w:br/>
        <w:t xml:space="preserve">       before  it, ‘it was,’ or ‘Christ  wrought.    ground   of,’ ‘on  condition  that,  which             </w:t>
        <w:br/>
        <w:t xml:space="preserve">       This  latter method   scems  to me  far the   meaning,  if rightly applied, suits the case           </w:t>
        <w:br/>
        <w:t xml:space="preserve">       best.  For  none of the endeavours of Com-    in hand.   Life depended  on a certain con-            </w:t>
        <w:br/>
        <w:t xml:space="preserve">       mentators  to supply the second limb of the   dition, viz. obedieuce: Death  on  another,            </w:t>
        <w:br/>
        <w:t xml:space="preserve">       comparison  from  the following verses have   viz.  disobedience.   Mankind    have  dis-            </w:t>
        <w:br/>
        <w:t xml:space="preserve">       succeeded:   and  we   can  hardly  suppose   obeyed:  the condition of Death’s entrance             </w:t>
        <w:br/>
        <w:t xml:space="preserve">       such  an  ellipsis,     the next  following   and  diffusion  bas been  fulfilled: Death             </w:t>
        <w:br/>
        <w:t xml:space="preserve">       comparison   (ver. 16) is rather a weaken-    extended  to  all men, as a consequence  of            </w:t>
        <w:br/>
        <w:t xml:space="preserve">       ang  than  a  strengthening   the  analogy.   the  fuct, that all have sinned) all sinned            </w:t>
        <w:br/>
        <w:t xml:space="preserve">       We   have example  for this use of “as”  in   (see ch.   iii,          ‘were  sinful,  or            </w:t>
        <w:br/>
        <w:t xml:space="preserve">       Matt.   xxv. 14  [see  the passage  in this   ‘were  born in sin, as Calvin would restrict           </w:t>
        <w:br/>
        <w:t xml:space="preserve">       work],  and  even   as, Gal. iii.             the meaning:    siz, as above remarked,   is           </w:t>
        <w:br/>
        <w:t xml:space="preserve">       quently  (the  method  of  God’s procedure    here, throughont, both original and actual :           </w:t>
        <w:br/>
        <w:t xml:space="preserve">       in  introducing  life by righteousness  re-   in the  seed, as planted in  the nature  by            </w:t>
        <w:br/>
        <w:t xml:space="preserve">       sembled  the introduction of death  by sin:   the sin of our forefather: and in the fruit,           </w:t>
        <w:br/>
        <w:t xml:space="preserve">       ‘it was’), like as by one man  (the Apostle   as developed  by each conscions responsible            </w:t>
        <w:br/>
        <w:t xml:space="preserve">       regards  the man  as involving generic suc-   individual in  his own  practice.  So  that            </w:t>
        <w:br/>
        <w:t xml:space="preserve">       cession and  transmitting  the corrupt seed   Calvin’s argument,  “that  here there is no            </w:t>
        <w:br/>
        <w:t xml:space="preserve">       of sin, not the woman : but when  he speaks   question of actual sin, because if each man            </w:t>
        <w:br/>
        <w:t xml:space="preserve">       of the personal  share  which  each had  in   is to be treated as  guilty in bimself, why            </w:t>
        <w:br/>
        <w:t xml:space="preserve">       the transgression,  1 Tim.  ii. 14, he says,  should Paul  compare  Adam   with Christ ?”            </w:t>
        <w:br/>
        <w:t xml:space="preserve">       «Adam    was not  deceived, but the woman     does  not apply, and  the  objection is an-            </w:t>
        <w:br/>
        <w:t xml:space="preserve">       being  deceived was  in the transgression’),  swered  by St. Paul himself, where he says,            </w:t>
        <w:br/>
        <w:t xml:space="preserve">       sin (as a POWER   ruling over mankind,  see   distinguishing  between  the  ¢respass and             </w:t>
        <w:br/>
        <w:t xml:space="preserve">       ch.   iii. and  ver. 21,—partly  as a prin-   the free  gift below, vv. 15,  16, the free            </w:t>
        <w:br/>
        <w:t xml:space="preserve">       ciple which  exists in us all,    deyelopes   gift came  of many   trespasses unto justi-            </w:t>
        <w:br/>
        <w:t xml:space="preserve">       itself in our  conduct,  partly as  a state   fication. The  trespass was  not  only that            </w:t>
        <w:br/>
        <w:t xml:space="preserve">       in  which  we  are involved;  but  the idea   of one, the original cause  of the entry of            </w:t>
        <w:br/>
        <w:t xml:space="preserve">       here  must   not  be  confined to  original   sin, but the  often repeated  sins of indi-            </w:t>
        <w:br/>
        <w:t xml:space="preserve">       sin, as it reaches much  wider, to sin both   vidual men).   Observe   how  entirely this            </w:t>
        <w:br/>
        <w:t xml:space="preserve">         iginal and  actual: nor  to the  habit of   assertion of the  Apostle  contradicts  the            </w:t>
        <w:br/>
        <w:t xml:space="preserve">       sinning : nor is it merely the propensity io  Pelagian or individualistic view  men, that            </w:t>
        <w:br/>
        <w:t xml:space="preserve">       sin:  nor is sin personified  merely, as in   each  is a separate creation from God,  ex-            </w:t>
        <w:br/>
        <w:t xml:space="preserve">       ch. vii. 8,   entered  into the world  (not   isting solely on his own  exclusive respon-            </w:t>
        <w:br/>
        <w:t xml:space="preserve">       beguu  to be, was first committed, as some    sibility,—and  affirms the Augustinian   or            </w:t>
        <w:br/>
        <w:t xml:space="preserve">       Commentators:     but  literally,—‘ entered   traducian  view,  that all are  evolved by             </w:t>
        <w:br/>
        <w:t xml:space="preserve">       into,’ ‘gained access into,’  moral  world,   God’s appointment   from an  original stock,           </w:t>
        <w:br/>
        <w:t xml:space="preserve">       —for   siu  involves  moral  responsibility.  and, though   individually responsible, are            </w:t>
        <w:br/>
        <w:t xml:space="preserve">       So Gal. iii. 23,       the faith came  in’),  generically involved in ‘the corruption and            </w:t>
        <w:br/>
        <w:t xml:space="preserve">       and  by  means   of sin  (as the appointed    condemnation   of  their original.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