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1—6.                                 ROMANS.                                          47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VERSION.          AUTHORIZED      VERSION     REVISED.                                 </w:t>
        <w:br/>
        <w:t xml:space="preserve">     4 Therefore  we  are buried  4 We     were    *buried     therefore    with   eco. ii.2.               </w:t>
        <w:br/>
        <w:t xml:space="preserve">     with  him  by baptism  into  him    through     our   baptism     into   his                           </w:t>
        <w:br/>
        <w:t xml:space="preserve">     death:  that like as Christ  death   : that   like  as Christ   was   raised  fri.                     </w:t>
        <w:br/>
        <w:t xml:space="preserve">     was  raised  up  from   the                                                                            </w:t>
        <w:br/>
        <w:t xml:space="preserve">     dead  by  the glory  of the  from   the  dead   through     § the  glory  of ¢ omit xiil.              </w:t>
        <w:br/>
        <w:t xml:space="preserve">     Father,  even  so  we  also  the  Father,    "so   we  also   might    walk   » xi.                    </w:t>
        <w:br/>
        <w:t xml:space="preserve">     should walk   in newness of  in   newness     of  life.    51  Por   if  we                            </w:t>
        <w:br/>
        <w:t xml:space="preserve">     life. ® For if we have been  have    become     united   to  the   likeness  ‘                         </w:t>
        <w:br/>
        <w:t xml:space="preserve">     planted together in the like- of his  death,   surely   we   shall  be  also                           </w:t>
        <w:br/>
        <w:t xml:space="preserve">     ness of his death, we  shall to  the   likeness    of  his  resurrection:                              </w:t>
        <w:br/>
        <w:t xml:space="preserve">     be  also in the likeness  of 6 knowing      this,  that   * our   old  man    «6a                      </w:t>
        <w:br/>
        <w:t xml:space="preserve">     his resurrection : ©         was    crucified    with    him,   that    the                            </w:t>
        <w:br/>
        <w:t xml:space="preserve">     this, that our  old man   is body    of  sin  might     be  destroyed,    in                           </w:t>
        <w:br/>
        <w:t xml:space="preserve">     crucified with him, that the                                                    Bol. 5, 9              </w:t>
        <w:br/>
        <w:t xml:space="preserve">     body  of  sin might  be  de-                                                  rout!                    </w:t>
        <w:br/>
        <w:t xml:space="preserve">     stroyed, that henceforth we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death  were   likewise made   ours  by  our   bable   rendering,  adopted   in  the  text,             </w:t>
        <w:br/>
        <w:t xml:space="preserve">     introduction  into the  covenant.        4.)  Christians  partake  of  the  likeness only              </w:t>
        <w:br/>
        <w:t xml:space="preserve">     A  further explanation  of the  assertion in  of Christ’s death,  but of His  actual  Re-              </w:t>
        <w:br/>
        <w:t xml:space="preserve">     the last verse, proceeding on its concession  surrection  itself),  surely  we   shall be              </w:t>
        <w:br/>
        <w:t xml:space="preserve">     by   the reader.—We    were  buried  there-   also  to  the  likeness  of  his  resurrec-              </w:t>
        <w:br/>
        <w:t xml:space="preserve">     fore  with  him   (Chrysostom   says,  com-    tion  (the  future  is used  perhaps   be-              </w:t>
        <w:br/>
        <w:t xml:space="preserve">      menting   on  John  iii., “When    we  bow   cause  of  the inference,  as a  logical se-             </w:t>
        <w:br/>
        <w:t xml:space="preserve">      our heads  under  the water, our  old man    quence,—‘   If, &amp;c.... A  shall be equal to              </w:t>
        <w:br/>
        <w:t xml:space="preserve">      is buried as in a grave, and  having  been    B:’—but    more   probably  with  a deeper              </w:t>
        <w:br/>
        <w:t xml:space="preserve">      immersed  below, is wholly and once for all  meaning,   because the participation in His              </w:t>
        <w:br/>
        <w:t xml:space="preserve">      put out of sight”)  through   our baptism     Resurrection,  however   partially and   in             </w:t>
        <w:br/>
        <w:t xml:space="preserve">      into  his  death  (our  baptism  into  His    the immer spiritual life attained here, will            </w:t>
        <w:br/>
        <w:t xml:space="preserve">      death belongs together, not we were buried    only then  be accomplished   in our  entire             </w:t>
        <w:br/>
        <w:t xml:space="preserve">      into His death,  which  would  hardly bear    being, when  we  ‘shall wake  up  after his             </w:t>
        <w:br/>
        <w:t xml:space="preserve">      any sense): that like as Christ was raised    likeness ’)       6.) knowing    (recollect-            </w:t>
        <w:br/>
        <w:t xml:space="preserve">      from  the  dead  through   the  glory  (the  ing) this, that our  old man   (former  self,            </w:t>
        <w:br/>
        <w:t xml:space="preserve">      divine glory  includes  all that manifests    personality before our new birth,— opposed              </w:t>
        <w:br/>
        <w:t xml:space="preserve">      the Creator  to  the creature:  and  hence    to the “new  man”   or “new   creature,’?—              </w:t>
        <w:br/>
        <w:t xml:space="preserve">      also his Almightiness;   compare   the  ex-   see Col.  iii,    2 Cor.  v. 17;  Eph.  iv.             </w:t>
        <w:br/>
        <w:t xml:space="preserve">      pression “the   might  of his glory,”  Col.   22—21,—not    merely  the guilt of sin, nor             </w:t>
        <w:br/>
        <w:t xml:space="preserve">      i, 11) of the Father,  so  we  also should    the power  of  sin, bunt the man) was   (at             </w:t>
        <w:br/>
        <w:t xml:space="preserve">      walk  in  newness   of  life (not  ‘a  new    our baptism) erucified with  him (the great             </w:t>
        <w:br/>
        <w:t xml:space="preserve">      life   — nor  are  such   expressions  ever   key  to our  text  is Gal. ii, 20.  As the              </w:t>
        <w:br/>
        <w:t xml:space="preserve">      to  be diluted  away   thus:  the  abstract   death of the Lord Jesns was by crucifixion,             </w:t>
        <w:br/>
        <w:t xml:space="preserve">      substantive is used to bring the quality of   the Apostle uses the same expression of our             </w:t>
        <w:br/>
        <w:t xml:space="preserve">      newness,  which  is the point  insisted on,   death to our former sinful self,     is not             </w:t>
        <w:br/>
        <w:t xml:space="preserve">      more  into prominence   ; comp. 2 Thess. ii.  only by virtue of, but also in the likeness             </w:t>
        <w:br/>
        <w:t xml:space="preserve">      11, and   note:  and  1  Tim.  vi. 17, and    of, Christ’s death,—as   signal, as entire,             </w:t>
        <w:br/>
        <w:t xml:space="preserve">      note.—The    comparison   is not  only  be-   as much  a death of cutting off and putting             </w:t>
        <w:br/>
        <w:t xml:space="preserve">      tween  onr Lord’s  physical death  and  re-   to shame and  pain), that (the aim and end              </w:t>
        <w:br/>
        <w:t xml:space="preserve">      surrection, and our spiritual ; but reaches   of the being crucified with Him)  the body              </w:t>
        <w:br/>
        <w:t xml:space="preserve">      far deeper: see notes on vy. 10, 11).         of sin might   be destroyed   (the hody  of             </w:t>
        <w:br/>
        <w:t xml:space="preserve">             5.] The  Apostle  confirms  the last   sin, i.e. ‘the body,  which  belongs to or              </w:t>
        <w:br/>
        <w:t xml:space="preserve">      verse by  a necessary  sequence, that chose   serves sin,’  which  sin rules or is mani-              </w:t>
        <w:br/>
        <w:t xml:space="preserve">      who  are  united  to Him   in  His  Death,    fested, expressed by the  “members,”   ver.             </w:t>
        <w:br/>
        <w:t xml:space="preserve">      shall also  be in  His  resurrection.—For     13;  in  which  is “the  body   of death,”              </w:t>
        <w:br/>
        <w:t xml:space="preserve">      (confirmatory) if we  have  become  united    eh. vii. 23,—  “the   law  of sin,”  24,—               </w:t>
        <w:br/>
        <w:t xml:space="preserve">      to the  likeness of his death  (the render-   “the  deeds of  the body,”  ch. viii. 13,—              </w:t>
        <w:br/>
        <w:t xml:space="preserve">      ing of A. V., ‘planted   together,’ is inad-  “the body  of  the flesh,” Col. ii.    But              </w:t>
        <w:br/>
        <w:t xml:space="preserve">      missible:  see  note  in my   Greck   Test.   we must  not understand  that  the body  is             </w:t>
        <w:br/>
        <w:t xml:space="preserve">      Observe  that, according  to the more  pro-   the seat of siz, or at all events must not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