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4—9.                                 ROMANS.                                                          </w:t>
        <w:br/>
        <w:t xml:space="preserve">                                                                                            65              </w:t>
        <w:br/>
        <w:t xml:space="preserve">                                                                                                            </w:t>
        <w:br/>
        <w:t xml:space="preserve">      AUTHORIZED       VERSION,         AUTHORIZED      VERSION     REVISED.                                </w:t>
        <w:br/>
        <w:t xml:space="preserve">      in us, who  walk  not after  walk    not   after  the   flesh,  but   after                           </w:t>
        <w:br/>
        <w:t xml:space="preserve">      the  flesh, but  after  the  the   Spirit.     5 Por    they     that    are tye                      </w:t>
        <w:br/>
        <w:t xml:space="preserve">      Spirit.  5 For they that are                                                                          </w:t>
        <w:br/>
        <w:t xml:space="preserve">      after the flesh do mind the  after   the  flesh   do  mind     the  things                            </w:t>
        <w:br/>
        <w:t xml:space="preserve">      things of the flesh but they of  the  flesh;   but  they  that   are  after                           </w:t>
        <w:br/>
        <w:t xml:space="preserve">      that  are after  the Spirit  the  Spirit   €the   things   of  the  Spirit.  ¢ G-v.22,2s.             </w:t>
        <w:br/>
        <w:t xml:space="preserve">      the  things of  the  Spirit. 6 For  " the  mind   of the  flesh  is death  ; *                        </w:t>
        <w:br/>
        <w:t xml:space="preserve">      6 For to be carnally minded  but  the  mind    of the  Spirit   is life and    ch,  21,               </w:t>
        <w:br/>
        <w:t xml:space="preserve">      is death;   but to  be spi-            7  Because    ‘the   mind    of  the  iJamesiv.s               </w:t>
        <w:br/>
        <w:t xml:space="preserve">      ritually minded  is life     flesh  is  enmity    against    God:    for  it                          </w:t>
        <w:br/>
        <w:t xml:space="preserve">      peace.   7 Because the car-  peace. not  submit    itself  to  the  law   of                          </w:t>
        <w:br/>
        <w:t xml:space="preserve">      nal mind  is enmity against  God,   * neither    indeed   can   it:  § and   &amp;}0or-ti14,              </w:t>
        <w:br/>
        <w:t xml:space="preserve">      God:  for  it is not subject they   that   are   in   the   flesh   cannot                            </w:t>
        <w:br/>
        <w:t xml:space="preserve">      to the  law  of  God,  nei-                                                                           </w:t>
        <w:br/>
        <w:t xml:space="preserve">      ther indeed  can be.   * So                                                                           </w:t>
        <w:br/>
        <w:t xml:space="preserve">      then they  that are  in the                                                                           </w:t>
        <w:br/>
        <w:t xml:space="preserve">     flesh  cannot  please  God.   please   God.      9 But   ye    are  not   in                           </w:t>
        <w:br/>
        <w:t xml:space="preserve">      9 But  ye  are  not in  the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plished in us, in our sanctification, which  a suppressed  premiss, to be supplied from               </w:t>
        <w:br/>
        <w:t xml:space="preserve">      is the  ultimate  end  of our redemption,    ver. 2;  viz. ‘The  Spirit is the Spirit of              </w:t>
        <w:br/>
        <w:t xml:space="preserve">      Eph.  ii. 10; Col. i. 22.  The  passive  is  life’  Hence  it follows that the  spiritual             </w:t>
        <w:br/>
        <w:t xml:space="preserve">      used, to  shew   that   the  work   is not   man   cannot mind  the things  of the flesh,             </w:t>
        <w:br/>
        <w:t xml:space="preserve">      ours, but  that  of God   by  His  Grace),   because such  mind is death.  The  addition              </w:t>
        <w:br/>
        <w:t xml:space="preserve">      who  walk  (not ‘walking  as we  do,’—but    and  peace seems  to  be made   to enhance               </w:t>
        <w:br/>
        <w:t xml:space="preserve">      a description of  ald those  of whom   the   the unlikelihood of  such a minding,—the                 </w:t>
        <w:br/>
        <w:t xml:space="preserve">      above is true) not after the     but after   peace  of the  Spirit being a  blessed con-              </w:t>
        <w:br/>
        <w:t xml:space="preserve">      the Spirit (who, notwithstanding   that we   trast to the  tumult  of  the fleshly lusts,             </w:t>
        <w:br/>
        <w:t xml:space="preserve">      are bound  up with  a flesh of sin, do not   even in this life.     7.] Because  (reason              </w:t>
        <w:br/>
        <w:t xml:space="preserve">      walk  in our  daily  life according to, or   why   the mind  of the flesh is death)  the              </w:t>
        <w:br/>
        <w:t xml:space="preserve">      led by, the  law  of sin which  is in  our   mind  of the  flesh is enmity  (contrast to              </w:t>
        <w:br/>
        <w:t xml:space="preserve">      members, but  according to and  led by the   ‘peace above) against God (it being assumed              </w:t>
        <w:br/>
        <w:t xml:space="preserve">      lav of the Spirit of life  Christ Jesus—     that  God  is the source  of life, and that              </w:t>
        <w:br/>
        <w:t xml:space="preserve">      members  of Him,  and participating in that  enmity against  Him  is the absence  of all              </w:t>
        <w:br/>
        <w:t xml:space="preserve">      victory oversin which Heobtained, by which   true peace): for it doth not submit   itself             </w:t>
        <w:br/>
        <w:t xml:space="preserve">      the power of sin in our flesh is             (better than the mere  passive of the A.                 </w:t>
        <w:br/>
        <w:t xml:space="preserve">        5.] For  (explanation  of the last) they   to  the law  of God,—for   neither  can  it              </w:t>
        <w:br/>
        <w:t xml:space="preserve">      that  are after  (not quite the  same   as,  (this was proved in ch. vii.):     8.) and               </w:t>
        <w:br/>
        <w:t xml:space="preserve">      walk after) the flesh (they that are after   (as a further consequence,  if the mind  of              </w:t>
        <w:br/>
        <w:t xml:space="preserve">      the flesh are equivalent to the carnal) do   the flesh cannot be subject to  God’s law,               </w:t>
        <w:br/>
        <w:t xml:space="preserve">      mind  (‘think  of,  ‘care  for, and  strive  then they  who are in the flesh, and are led             </w:t>
        <w:br/>
        <w:t xml:space="preserve">      after’) the things  of (belonging  to) the   by  that  mind,  cannot  please  God.   So               </w:t>
        <w:br/>
        <w:t xml:space="preserve">      flesh (its       of desire); but they that   then, in  the  A.  V., is erroneous)  they               </w:t>
        <w:br/>
        <w:t xml:space="preserve">      are after  the  Spirit (the spiritual: see   that are in the  flesh (as their element of              </w:t>
        <w:br/>
        <w:t xml:space="preserve">      above) (mind) the things  of (belonging to)  life and thought : nearly the same as they               </w:t>
        <w:br/>
        <w:t xml:space="preserve">      the Spirit (the higher aims and  objects of  that are after the flesh above, which how-               </w:t>
        <w:br/>
        <w:t xml:space="preserve">      desire of the spiritual life).     6.] For   ever denotes  the rule which  they  follow.              </w:t>
        <w:br/>
        <w:t xml:space="preserve">      (the spiritual man cannot seek  the things   In 2 Cor. x. 3, the two are distinguished :              </w:t>
        <w:br/>
        <w:t xml:space="preserve">      of the flesh,        the  mind  (thoughts,   “though  we  walk in the flesh, we  do not               </w:t>
        <w:br/>
        <w:t xml:space="preserve">      cares, and  aims, as  above)  of the flesh   war  according to the flesh’) cannot please              </w:t>
        <w:br/>
        <w:t xml:space="preserve">      is (ends  in,—amounts   to, being  worked    God.  Melanchthon   remarks, “ This passage              </w:t>
        <w:br/>
        <w:t xml:space="preserve">      out)  death  (not  merely   physical,  nor   is a complete  refutation of Pelagius, and               </w:t>
        <w:br/>
        <w:t xml:space="preserve">      mere unhappiness,  as sometimes in ch. vii., of all who  imagine   that  men  can  obey               </w:t>
        <w:br/>
        <w:t xml:space="preserve">      ‘but as in  ver. 2, in  the largest  sense,  God’s law without  the Holy  Spirit.”                    </w:t>
        <w:br/>
        <w:t xml:space="preserve">      extending   to eternity);  but  the  mind    9.] But  (opposition to they that are in the             </w:t>
        <w:br/>
        <w:t xml:space="preserve">      (thoughts, cares, and  aims) of the  Spirit  flesh) ye are not in the flesh (see above),              </w:t>
        <w:br/>
        <w:t xml:space="preserve">      is (see above) life   peace  (in the largest but in  the Spirit, if (i.e. if so be that,              </w:t>
        <w:br/>
        <w:t xml:space="preserve">      sense, as above). In this argument there is  ‘provided  that ;’ not ‘since.’ That this 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