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ROMANS.                                                          </w:t>
        <w:br/>
        <w:t xml:space="preserve">       15—18.                                                                               69,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VERSION     REVISED.                                </w:t>
        <w:br/>
        <w:t xml:space="preserve">       we are the children of God   :|to     spirit, that   we   are children    of                         </w:t>
        <w:br/>
        <w:t xml:space="preserve">       1  and  if  children,  ther! oq.     17 and   if children,   then   heirs;                           </w:t>
        <w:br/>
        <w:t xml:space="preserve">       heirs;  heirs of God,  and                                                                           </w:t>
        <w:br/>
        <w:t xml:space="preserve">      joint-heirs with  Christ ; if,         of  God,   and   joint-heirs    with   * Acjsz¥i18.            </w:t>
        <w:br/>
        <w:t xml:space="preserve">       so be that  we  suffer with Christ;     'if   we   are   suffering    with   &gt; stirs                 </w:t>
        <w:br/>
        <w:t xml:space="preserve">       him, that we  may   be also him,   to  the  end   that  we   may   also  be   he                     </w:t>
        <w:br/>
        <w:t xml:space="preserve">      glorified together.  »  For  glorified   with   him.                                                  </w:t>
        <w:br/>
        <w:t xml:space="preserve">       Treckon  that the sufferings that  °the   sufferings    of For   I present   °3¢°                    </w:t>
        <w:br/>
        <w:t xml:space="preserve">       of this        time are not                                                                          </w:t>
        <w:br/>
        <w:t xml:space="preserve">                                                                                     iv. 13.”               </w:t>
        <w:br/>
        <w:t xml:space="preserve">                                                                                                            </w:t>
        <w:br/>
        <w:t xml:space="preserve">      Olshausen   beautifnlly says, in His  com-    all things, Heb. i. 2.—Tholuck   remarks  :             </w:t>
        <w:br/>
        <w:t xml:space="preserve">      forting  us, His stirring us up  to prayer,   “Tt is by virtue of their substantial unity             </w:t>
        <w:br/>
        <w:t xml:space="preserve">       His reproof of our sins, His drawing us to   with  the father, that the  children  come              </w:t>
        <w:br/>
        <w:t xml:space="preserve">      works  of love, to bear          before the   into participation of his possession.  The              </w:t>
        <w:br/>
        <w:t xml:space="preserve">      world, &amp;e.   And  he adds, with equal truth,  Roman   law regarded them  as continnators              </w:t>
        <w:br/>
        <w:t xml:space="preserve">      “On    this direct testimony  of the  Holy    of his  personality.  The  dignity  of the              </w:t>
        <w:br/>
        <w:t xml:space="preserve">      Ghost  rests, ultimately, all   regenerate    inheritance is shewn (1) by its beg  God’s              </w:t>
        <w:br/>
        <w:t xml:space="preserve">      man’s   conviction respecting  Christ  and    possession, (2) by its being the possession             </w:t>
        <w:br/>
        <w:t xml:space="preserve">      His  work.   For  belief in Scripture itself  of the Firstborn of God.   By  the Roman                </w:t>
        <w:br/>
        <w:t xml:space="preserve">      (he  means,  in the  highest  sense of  the   law, the  share of  the  firstborn was  no              </w:t>
        <w:br/>
        <w:t xml:space="preserve">      term  ‘belief,’ ‘conviction personally ap-    greater than that of the other children,—               </w:t>
        <w:br/>
        <w:t xml:space="preserve">      plied’)  has its foundation  in this  expe-   and the  New   Test. sets forth this view,              </w:t>
        <w:br/>
        <w:t xml:space="preserve">      rience  of the  divine nature  of the  (in-   making  the redeemed  eqnal to Christ (ver.             </w:t>
        <w:br/>
        <w:t xml:space="preserve">      fluencing) Principle which it promises, and  29),  and  Christ’s possessions, theirs;  1              </w:t>
        <w:br/>
        <w:t xml:space="preserve">      which,  while the believer  is studying it,   Cor. iii. 21—23;  John  xvii, 22.  In  the              </w:t>
        <w:br/>
        <w:t xml:space="preserve">      infuses itself    him.”—The    same  Com-    Joint heirship we  wnst  not bring out this              </w:t>
        <w:br/>
        <w:t xml:space="preserve">      mentator  remarks, that  this is one of the  point,  that Christ  is the rightful  Heir,              </w:t>
        <w:br/>
        <w:t xml:space="preserve">      most  decisive passages  against the  pan-    who shares His  inheritance with the other              </w:t>
        <w:br/>
        <w:t xml:space="preserve">      theistic view of the identity of the Spirit  children of God:  it is as adoptive children             </w:t>
        <w:br/>
        <w:t xml:space="preserve">      of God  and the  spirit of man.   However    that they  get the  inheritance, and Christ              </w:t>
        <w:br/>
        <w:t xml:space="preserve">      the one may  by renovating  power  be ren-   is so far only the means of it, as He gives              </w:t>
        <w:br/>
        <w:t xml:space="preserve">      dered like the other, there still  specific  them  power  to become  sons of God,  John               </w:t>
        <w:br/>
        <w:t xml:space="preserve">      difference. The  spirit of man  may  sin (2  i, 12”);  if (at least)   this 7f, see                   </w:t>
        <w:br/>
        <w:t xml:space="preserve">      Cor. vii. 1),   Spirit of God  cannot, but   on  ver. 9) we  are  suffering with  Him,                </w:t>
        <w:br/>
        <w:t xml:space="preserve">      can  only  be  grieved  (Eph.  iv. 30), or   that we  may  also be glorified with Him:                </w:t>
        <w:br/>
        <w:t xml:space="preserve">      quenched  (1 Thess. v. 19): andit is by the  i.e. ‘if (provided that)  we are  found  in              </w:t>
        <w:br/>
        <w:t xml:space="preserve">      infusion of this highest Principle of Holi-  that  course of  participation in  Christ’s              </w:t>
        <w:br/>
        <w:t xml:space="preserve">      ness, that man becomes  ONE   sPIRIT  with   sufferings, whose aim and  end, as that  of              </w:t>
        <w:br/>
        <w:t xml:space="preserve">      the Lord  Himself (1 Cor.   vi.              His sufferings, is to  glorified as He was,              </w:t>
        <w:br/>
        <w:t xml:space="preserve">      children of God] Here   it is children, not  and  with  Him.’    But   the if does  not               </w:t>
        <w:br/>
        <w:t xml:space="preserve">      sons, because the testimony  respects  the   vegard  the  subjective aim,  nor  does  it              </w:t>
        <w:br/>
        <w:t xml:space="preserve">      very ground  and central point of sonship,   mean,  ‘If at least our aim in suffering is,             </w:t>
        <w:br/>
        <w:t xml:space="preserve">      likeness to and desire for God:  the testi-  to be glorified,’—but the fact of our being              </w:t>
        <w:br/>
        <w:t xml:space="preserve">      mony  of  the Spirit  shewing  us  by  our   partakers of that course of sutferings with              </w:t>
        <w:br/>
        <w:t xml:space="preserve">     yearnings   after, our  confidence  in, our   Him,  whose  aim  is, wherever it is                     </w:t>
        <w:br/>
        <w:t xml:space="preserve">      regard to God, that we are verily begotten   to be glorified     Him.—The    connexion                </w:t>
        <w:br/>
        <w:t xml:space="preserve">     of Him.                                       of suffering with Christ, and being glori-               </w:t>
        <w:br/>
        <w:t xml:space="preserve">        17.] Consequences    of  our being chil-  Jied with Him   is elsewhere insisted on,                 </w:t>
        <w:br/>
        <w:t xml:space="preserve">     dren  of God.—And     if children, then (or,  2 Tim. ii. 11; 1  Pet. iv. 13; v. 1.—This                </w:t>
        <w:br/>
        <w:t xml:space="preserve">     also) heirs (which  is the universal rnle of  last clause serves as transition to vy. 18               </w:t>
        <w:br/>
        <w:t xml:space="preserve">     mankind:   but  the word here must   not be   —80,  in which  the Apostle  treats of the               </w:t>
        <w:br/>
        <w:t xml:space="preserve">     carried to the extent of the idea of heir in  complete  and  glorious triumph   of God’s               </w:t>
        <w:br/>
        <w:t xml:space="preserve">     all directions: it is merely  the one  side   elect, through sufferings and by hope, and               </w:t>
        <w:br/>
        <w:t xml:space="preserve">     of  inheriting by promise,  which   is here   the blessed renovation of all things in and              </w:t>
        <w:br/>
        <w:t xml:space="preserve">     brouglit out : the word referring back pro-   by their glorification.                                  </w:t>
        <w:br/>
        <w:t xml:space="preserve">     bably to ch. iv. 13,   the promise to Abra-     18.] For  (meaning,  this suffering with               </w:t>
        <w:br/>
        <w:t xml:space="preserve">     ham);   heirs of God (as our Father, giving   Him  in order to being        with Him  is               </w:t>
        <w:br/>
        <w:t xml:space="preserve">     the  inheritance  to  us), and  joint-heirs   no casting away   toil   self-denial,                    </w:t>
        <w:br/>
        <w:t xml:space="preserve">     with  Christ (whom  God  has  made  heir of   that) I  reckon  (implying, ‘I  myself am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