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74                                  ROMANS.                                      VIII.            </w:t>
        <w:br/>
        <w:t xml:space="preserve">                           AUTHORIZED      VERSION     REVISED.                                             </w:t>
        <w:br/>
        <w:t xml:space="preserve">                      know    that,   to  them    that   love  God,    AUTHORIZED      VERSION.             </w:t>
        <w:br/>
        <w:t xml:space="preserve">                      all  things    work    together    for  good,                                         </w:t>
        <w:br/>
        <w:t xml:space="preserve">          iP aeciaa    feven]    to   them    who     are   % called   things  work  together for           </w:t>
        <w:br/>
        <w:t xml:space="preserve">                                                                       good to them that love God,          </w:t>
        <w:br/>
        <w:t xml:space="preserve">                                                                       to them who  are the called          </w:t>
        <w:br/>
        <w:t xml:space="preserve">                                                                       according  to his purpose.           </w:t>
        <w:br/>
        <w:t xml:space="preserve">                      according     to   [his]  purpose.     *?  Be-   29 For whom   he  did fore-          </w:t>
        <w:br/>
        <w:t xml:space="preserve">          dash down  hope, and surpass patience; but    by God,—their   whole  spiritual life   its         </w:t>
        <w:br/>
        <w:t xml:space="preserve">          we  know  better concerning  them.   More-    origin,         and completion, being               </w:t>
        <w:br/>
        <w:t xml:space="preserve">          over (or, but; and if   it seems most natu-   Him  :—while on  the other hand  its testi-         </w:t>
        <w:br/>
        <w:t xml:space="preserve">          rally to apply to ver. 22,   groaning  and    mony  is no less precise    He  willeth all         </w:t>
        <w:br/>
        <w:t xml:space="preserve">          travailing of all creation) we know   (asa    to be saved, and that none shall perish ex-         </w:t>
        <w:br/>
        <w:t xml:space="preserve">          ‘point of the assurance of faith) that,  to   cept by wilful rejection of the truth.  So          </w:t>
        <w:br/>
        <w:t xml:space="preserve">          those  who  love  God (a stronger  designa-   that, on the one side,     SOVEREIGNTY,             </w:t>
        <w:br/>
        <w:t xml:space="preserve">          tion than  any yet  used for believers), all —on    the  other, MAN’s   FREE  WILL,—is            </w:t>
        <w:br/>
        <w:t xml:space="preserve">          things  (every event of life,    especially, plainly declared to us.  To receive, believe,        </w:t>
        <w:br/>
        <w:t xml:space="preserve">          as the  context  requires, those which  are   and  act on  both these, is our duty, and           </w:t>
        <w:br/>
        <w:t xml:space="preserve">          adverse.  ‘To include, with Augustine, the    our wisdom.   They  belong,  as truths, no          </w:t>
        <w:br/>
        <w:t xml:space="preserve">          sins of  believers in this  all things,  as   less to natural than to revealed religion :         </w:t>
        <w:br/>
        <w:t xml:space="preserve">          making   them   “humbler   and   wiser,” is  and  every one who  believes in a God must           </w:t>
        <w:br/>
        <w:t xml:space="preserve">          manifestly to introduce  an clement  which   acknowledge    both.  But  all attempts  to          </w:t>
        <w:br/>
        <w:t xml:space="preserve">          did not enter into the Apostle’s considera-  bridge  over the gulf between  the two  are          </w:t>
        <w:br/>
        <w:t xml:space="preserve">          tion; for  he is here already  viewing the   futile, in the present         condition of          </w:t>
        <w:br/>
        <w:t xml:space="preserve">          believer as justified by      dwelt  in by    man.   The  very reasonings  used for this          </w:t>
        <w:br/>
        <w:t xml:space="preserve">          the Spirit, dead to sin) work together  (in  purpose  are clothed in language framed on           </w:t>
        <w:br/>
        <w:t xml:space="preserve">          the  sense of all things co-operating  one   the analogiesof this lower world,and wholly          </w:t>
        <w:br/>
        <w:t xml:space="preserve">          with  another)   for  (towards,  to  bring   inadequate  to describe God regarded as He           </w:t>
        <w:br/>
        <w:t xml:space="preserve">          about)  good  (their eternal welfare ;—the   is in Himself. Hence  arises confusion, mis-         </w:t>
        <w:br/>
        <w:t xml:space="preserve">          fulfilment of the purpose  of the “love  of  apprehension  of God, and unbelief.  Ihave           </w:t>
        <w:br/>
        <w:t xml:space="preserve">          God,  which  is in Christ Jesus our Lord,”   therefore simply, in this commentary,   en-          </w:t>
        <w:br/>
        <w:t xml:space="preserve">          ver. 39),—to  those  who  are  called (not   deavoured  to enter  iuto the full meaning           </w:t>
        <w:br/>
        <w:t xml:space="preserve">          only  invited, but effectually called——see   of the sacred text, whenever  one or other           </w:t>
        <w:br/>
        <w:t xml:space="preserve">          below) according  to [His]  (the possessive  of these great truths is brought  forward ;          </w:t>
        <w:br/>
        <w:t xml:space="preserve">          pronoun  is not expressed in  the original)  not  explaining  either of them   away  on           </w:t>
        <w:br/>
        <w:t xml:space="preserve">          purpose.—In   this further description the   account  of possible difficulties     from           </w:t>
        <w:br/>
        <w:t xml:space="preserve">          Apostle  designates  the believers  as not   the  recognition of the  other, but recog-           </w:t>
        <w:br/>
        <w:t xml:space="preserve">          merely  loving  God, but  being beloved by   nizing  as fully the  elective and predes-           </w:t>
        <w:br/>
        <w:t xml:space="preserve">          God.    The  divine side of their  security  tinating decree of God,  where itis treated          </w:t>
        <w:br/>
        <w:t xml:space="preserve">          from  harm  is brought  out, as com     ing  of, as I have done, in other places,  free           </w:t>
        <w:br/>
        <w:t xml:space="preserve">          with  and  ensuring  the other.  They  are   will of man.   If there be an inconsistency          </w:t>
        <w:br/>
        <w:t xml:space="preserve">          sure that all things work  for their good,   in this course, it is at least one in which          </w:t>
        <w:br/>
        <w:t xml:space="preserve">          not  only  because  they  love  Him    who   the  nature  of things,  the conditions  of          </w:t>
        <w:br/>
        <w:t xml:space="preserve">          worketh  all things, but  also because He    human   thought, and  Seripture itself, par-         </w:t>
        <w:br/>
        <w:t xml:space="preserve">          who  worketh   all things hath  loved  and   ticipate, and from which  no Commentator             </w:t>
        <w:br/>
        <w:t xml:space="preserve">          chosen them, and carried them  through the   that  I  have  seen,  however  anxious   to          </w:t>
        <w:br/>
        <w:t xml:space="preserve">          successive steps of     spiritual life. The  avoid it by extreme  views one  way or the           </w:t>
        <w:br/>
        <w:t xml:space="preserve">          calling here  and  elsewhere spoken  of by   other, has  been  able to escape.                    </w:t>
        <w:br/>
        <w:t xml:space="preserve">          the Apostle (comp.  especially ch.  ix.  is  29, 30.]  The Apostle  now  goes backward            </w:t>
        <w:br/>
        <w:t xml:space="preserve">          the-working,  in men, of “the   everlasting  from  the word called, to explain how  this          </w:t>
        <w:br/>
        <w:t xml:space="preserve">          purpose  of God whereby before the founda.   CALLING   came   about.   It  sprung  from           </w:t>
        <w:br/>
        <w:t xml:space="preserve">          tions of the world were   laid,   hath de-   Gou’s  fore-knowledge,   co-ordinate  with           </w:t>
        <w:br/>
        <w:t xml:space="preserve">          erecd by His counsel secret to ns,  deliver  His fore-determination  of certain persons           </w:t>
        <w:br/>
        <w:t xml:space="preserve">          from  curse and damuation  those whom   He   to be conformed  to the image  of His Son,           </w:t>
        <w:br/>
        <w:t xml:space="preserve">          hath  chosen in Christ out of mankind, and   that Christ might  be exalted as the Head            </w:t>
        <w:br/>
        <w:t xml:space="preserve">          to bring them  by Christ to everlasting sal- ot the great Family of God. These  persons,          </w:t>
        <w:br/>
        <w:t xml:space="preserve">          vation.” Art. X. of the Church of England.   thus  foreknown  and  pre-determined,  He,           </w:t>
        <w:br/>
        <w:t xml:space="preserve">          To  specify the various ways in which  this  in the course of His  Providence  actually,          </w:t>
        <w:br/>
        <w:t xml:space="preserve">          calling has been understood, would  far ex-  but  in His eternal decree implicitly,               </w:t>
        <w:br/>
        <w:t xml:space="preserve">          ceed the  limits of a general commentary.    bringing   them   through  justification to          </w:t>
        <w:br/>
        <w:t xml:space="preserve">          It may  suffice to   that on the one hand,   glory ;—and  all this is spoken of as past,          </w:t>
        <w:br/>
        <w:t xml:space="preserve">          Scripture bears constant  testimony to the   because to Him  who  sees the end from  the          </w:t>
        <w:br/>
        <w:t xml:space="preserve">         ‘fact that all believers   chosen and called  beginning,—past,  present, and future, ARE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