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84                                    ROMANS.                                       IX.        </w:t>
        <w:br/>
        <w:t xml:space="preserve">                                                                                                            </w:t>
        <w:br/>
        <w:t xml:space="preserve">                              AUTHORIZED       VERSION    REVISED.         AUTHORIZED      VERSION.         </w:t>
        <w:br/>
        <w:t xml:space="preserve">                                                                                                            </w:t>
        <w:br/>
        <w:t xml:space="preserve">                          abroad    in  all  the   earth.     18 There-    18 Therefore hath he mercy       </w:t>
        <w:br/>
        <w:t xml:space="preserve">                          fore    he    hath     mercy      on   whom      on whom  he will    mercy,       </w:t>
        <w:br/>
        <w:t xml:space="preserve">                          he   will,   and     whom      he    will   he   and whom   he will he hard-      </w:t>
        <w:br/>
        <w:t xml:space="preserve">                                           19 Thou     wilt   say  then    eneth.   9 Thou   wilt  say      </w:t>
        <w:br/>
        <w:t xml:space="preserve">                          unto    me,   Why     then    doth    he   yet   then unto me, Why   doth he      </w:t>
        <w:br/>
        <w:t xml:space="preserve">              ezchmnxx,   find  fault?     For   ¢who    resisteth    his  yet find fault?   “For who       </w:t>
        <w:br/>
        <w:t xml:space="preserve">                      :             20 Nay    but,  O   man,   who    art  hath   resisted  his  will?      </w:t>
        <w:br/>
        <w:t xml:space="preserve">              tuovxxitis. “will ? that    frepliest    against    God   ?  20 Nay  but,  O  man,  who       </w:t>
        <w:br/>
        <w:t xml:space="preserve">               &amp; xxiii. 13,                                                art   thou   that   repliest     </w:t>
        <w:br/>
        <w:t xml:space="preserve">               Dan. iv.                                                    against  God?    Shall  the      </w:t>
        <w:br/>
        <w:t xml:space="preserve">              sta.zxixa6.  € Shall  the  thing    formed    say  to him    thing formed    say  to him      </w:t>
        <w:br/>
        <w:t xml:space="preserve">               his        that    formed     it,   Why     didst    thou   that formed   it, Why  hast      </w:t>
        <w:br/>
        <w:t xml:space="preserve">                                                                           thou   made     me    thus?      </w:t>
        <w:br/>
        <w:t xml:space="preserve">                                                                                                            </w:t>
        <w:br/>
        <w:t xml:space="preserve">              18.] Therefore  he  hath  mercy  on  whom     then (then is omitted in our received text,     </w:t>
        <w:br/>
        <w:t xml:space="preserve">              he  will (vet. to ver. 15, where see note),   but is found  in our  pringipal authorities)    </w:t>
        <w:br/>
        <w:t xml:space="preserve">              and   whom    he  will   he  hardeneth.—      doth he  yet find fault  (yet, as ch. iii.      </w:t>
        <w:br/>
        <w:t xml:space="preserve">              ‘The frequent recurrence of the  expression   assuming  your premises, ~ ‘if this be so:      </w:t>
        <w:br/>
        <w:t xml:space="preserve">              “to  harden  the heart”   in the history of   at the  same  time  it expresses a_ certain     </w:t>
        <w:br/>
        <w:t xml:space="preserve">              Pharaoh   should have  kept Commentators      irritation on the part  of the  objector)?      </w:t>
        <w:br/>
        <w:t xml:space="preserve">              from  attempting  to give  to harden   here   For  who  resisteth  (not, ‘hath resisted,’     </w:t>
        <w:br/>
        <w:t xml:space="preserve">              the  sense  of  éreating  hardly,   against   which  is a mistake on the    of the A. V.)     </w:t>
        <w:br/>
        <w:t xml:space="preserve">              which  the  next  verse would  be  decisive,  his will (i. if it be His will  harden the      </w:t>
        <w:br/>
        <w:t xml:space="preserve">              if there were no other reason  for rejecting  sinner, and the sinner  goes on in his sin,     </w:t>
        <w:br/>
        <w:t xml:space="preserve">              it.  Whatever   difficulty there lies  this   he does not resist,   goes with the will of     </w:t>
        <w:br/>
        <w:t xml:space="preserve">              assertion, that God   hardeneth  whom   He    God)? Yea  rather (or,    but: these words      </w:t>
        <w:br/>
        <w:t xml:space="preserve">              will, lies also in the daily course of His    take the ground  from  under  the previous      </w:t>
        <w:br/>
        <w:t xml:space="preserve">              Providence,  in which we see this hardening   assertion and supersede it by another: im-      </w:t>
        <w:br/>
        <w:t xml:space="preserve">              proeess going  on  in the  case of the pros-  plying that it has a certain shew of trath,     </w:t>
        <w:br/>
        <w:t xml:space="preserve">              perons ungodly  man.   The   fact is patent,  but that the  proper view of the matter  is     </w:t>
        <w:br/>
        <w:t xml:space="preserve">              whether  declared by revelation or  read in   yet to be stated. They  thus convey, as in      </w:t>
        <w:br/>
        <w:t xml:space="preserve">              history:  but to the  solution of it,   its   Luk         an intimation of rebuke ; here,     </w:t>
        <w:br/>
        <w:t xml:space="preserve">              reconciliation with the equally certain fact  with severity : ‘that which thou hast said,     </w:t>
        <w:br/>
        <w:t xml:space="preserve">              of  human   responsibility, we shall  never   may  be correct inan    reasoning—but   as      </w:t>
        <w:br/>
        <w:t xml:space="preserve">              attain in  this imperfect state,        we    against God's sovereignty, thy reasoning is     </w:t>
        <w:br/>
        <w:t xml:space="preserve">                 'y strive to do so by snbtle retinements   out of place and irrelevant’), 0 man  (per-     </w:t>
        <w:br/>
        <w:t xml:space="preserve">                 «  distinctions. The following is the ad-  haps without  emphasis  implying  the cou-      </w:t>
        <w:br/>
        <w:t xml:space="preserve">              nirable  advice of Augustine,  from  whom     trast between  man  and  God, —for  this is     </w:t>
        <w:br/>
        <w:t xml:space="preserve">              in  this case it comes with  double weight,   done by  the emphatic  thou  following, and     </w:t>
        <w:br/>
        <w:t xml:space="preserve">              seeing  that he  wa     strenuous upholder    we have the same  address, “O man,” unem-       </w:t>
        <w:br/>
        <w:t xml:space="preserve">              of  God’s  sovereign    grace: “Let   it be   phatic in  ch. ii. 1), who art rHov   that      </w:t>
        <w:br/>
        <w:t xml:space="preserve">              enough  for the Christian, living as yet by   repliest against  God ?—(implying,   ‘thou      </w:t>
        <w:br/>
        <w:t xml:space="preserve">               faith, and not yet     seeing   is perfect,  hast neither right nor power to eall God to     </w:t>
        <w:br/>
        <w:t xml:space="preserve">               but knowing   it only in part, to know, or   account in this mzuner,’-- Notice, that the     </w:t>
        <w:br/>
        <w:t xml:space="preserve">               to believe, that God  acquits none  except   answer to the objector’s        does not lie    </w:t>
        <w:br/>
        <w:t xml:space="preserve">               of His  free  merey,  through   our  Lord    in these verses 19—21,  but in the following    </w:t>
        <w:br/>
        <w:t xml:space="preserve">               Jesus      t, aud condemns   none,  exeept   (see there);—the   present verses are a re-     </w:t>
        <w:br/>
        <w:t xml:space="preserve">               of most equitable justiee,        the same   buke  administered to the spizié of the ob-     </w:t>
        <w:br/>
        <w:t xml:space="preserve">               our  Lord  Jesus  Christ.   But   why  He    jection, which  forgets the  immeasurable       </w:t>
        <w:br/>
        <w:t xml:space="preserve">               aequits or does not acquit one rather than   distance between  us and God,  and  the re-     </w:t>
        <w:br/>
        <w:t xml:space="preserve">               another, let him who  can, search into the   lation of Creator  and  Disposer in  which      </w:t>
        <w:br/>
        <w:t xml:space="preserve">               so great decp of His judgments:   but—let    He  stands to us.  As Chrysostom  and  Cal-     </w:t>
        <w:br/>
        <w:t xml:space="preserve">               him beware  of    precipitous descent.”      vin well  remark, “le  first by this rebuke     </w:t>
        <w:br/>
        <w:t xml:space="preserve">               19.] Thou  wilt s1y  then  unto me  (there   humiliates  the objector, and  prepares his     </w:t>
        <w:br/>
        <w:t xml:space="preserve">               seems 110 reason to suppose the  objector a  mind  to receive the auswer  to his impious     </w:t>
        <w:br/>
        <w:t xml:space="preserve">               Jew :—the   objection is a general one, ap-  eavil ”)—Shall  the thing formed  (properly     </w:t>
        <w:br/>
        <w:t xml:space="preserve">               plying to all mankind, and  likely to arise  of a production of plastic art moulded   of     </w:t>
        <w:br/>
        <w:t xml:space="preserve">               in the mind of any reader.  The  expression  elay or  wax)  say to him  that formed  it,     </w:t>
        <w:br/>
        <w:t xml:space="preserve">               “OQ man”    scems  to  confirm  this), Why    “Why    didst  thou  make   me  thus?”—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