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rytropuction.]       THE     EPISTLE        TO   THE     ROMANS.               [on.   1.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 Iv.                                           </w:t>
        <w:br/>
        <w:t xml:space="preserve">                           AT   WHAT     TIME   AND   PLACE    IT  WAS   WRITTEN.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This   is more  plainly   pointed   out   in our   Epistle   than   in most   of         </w:t>
        <w:br/>
        <w:t xml:space="preserve">             the  others,   The    Apostle   was   about   to  set  out  for  Jerusalem    with   a         </w:t>
        <w:br/>
        <w:t xml:space="preserve">             contribution   from   the churches    of Macedonia     and  Achaia   (ch. xv.  25  ff.).       </w:t>
        <w:br/>
        <w:t xml:space="preserve">             ‘To make   this contribution    he had  exhorted   the  Corinthian    church,  1  Cor.         </w:t>
        <w:br/>
        <w:t xml:space="preserve">             xvi.  1 ff, and  hinted   the   possibility  of his  carrying    it to Jerusalem    in         </w:t>
        <w:br/>
        <w:t xml:space="preserve">             person,   after  wintering    with   them.    And    again   in  2 Cor.   viii. ix. he         </w:t>
        <w:br/>
        <w:t xml:space="preserve">             recurs  to the   subject,  blames    the  tardiness   of  the  Corinthians    in  pre-         </w:t>
        <w:br/>
        <w:t xml:space="preserve">             paring   the contribution,    and  (ch. xiii, 1)  describes   himself   as coming    to        </w:t>
        <w:br/>
        <w:t xml:space="preserve">             them   immediately.      Comparing      these  notices   with   Acts   xx.   1 ff, wo          </w:t>
        <w:br/>
        <w:t xml:space="preserve">             find  that   Paul    left  Ephesus     (after  Pentecost,    see  notes   there)    for        </w:t>
        <w:br/>
        <w:t xml:space="preserve">             Macedonia,     wintered   at Corinth,   and  thence   went   to  Jerusalem    accom-           </w:t>
        <w:br/>
        <w:t xml:space="preserve">             panied   by  several   brethren,   bearing    (ch. xxiv.   17)  alms   to  his nation          </w:t>
        <w:br/>
        <w:t xml:space="preserve">             and  offerings.                                                                                </w:t>
        <w:br/>
        <w:t xml:space="preserve">                2.  Thus   far it would   appear   that  it was  written  close  upon,  or duriag,          </w:t>
        <w:br/>
        <w:t xml:space="preserve">             his  journey   to  bear  alms   to  Jerusalem.      But  the  very  place  is pointed          </w:t>
        <w:br/>
        <w:t xml:space="preserve">             out  by  evidence    which    can  hardly   be  misapplied.      We   have   a special         </w:t>
        <w:br/>
        <w:t xml:space="preserve">             commendation      of Phebe,    a deaconess    of  the  church   at  Cenchree,   to the         </w:t>
        <w:br/>
        <w:t xml:space="preserve">             kindness   and   attention  of  the  Roman    Christians   : such   a commendation             </w:t>
        <w:br/>
        <w:t xml:space="preserve">             as  could  hardly   have  been  sent,  had  she  not  been,  as generally   believed,          </w:t>
        <w:br/>
        <w:t xml:space="preserve">             the  bearer  of  the letter.   Again,    greetings    are  sent  (ch.  xvi. 23)   from         </w:t>
        <w:br/>
        <w:t xml:space="preserve">             Gaius,   evidently   a resident,  for he  is called   ‘the  host  of  myself   and   of        </w:t>
        <w:br/>
        <w:t xml:space="preserve">             the  whole   church.”     But  on  comparing     1 Cor.  i. 14, we  find Paul  telling         </w:t>
        <w:br/>
        <w:t xml:space="preserve">             the  Corinthians    that he  baptized   among   them   one  Gaius.    ‘These  persons          </w:t>
        <w:br/>
        <w:t xml:space="preserve">             can   hardly  but  be  one  and  the  same.    Again,    Erastus    is mentioned     as        </w:t>
        <w:br/>
        <w:t xml:space="preserve">             steward   of  the city.   Therefore,    as  Tholuck    remarks,   of  some   city well         </w:t>
        <w:br/>
        <w:t xml:space="preserve">             known     to the   Romans,    and  one  in which    he must   have   been  some   time         </w:t>
        <w:br/>
        <w:t xml:space="preserve">             resident,   so  to  speak   of  it.   I  may    add,  that   after  the   mention    of        </w:t>
        <w:br/>
        <w:t xml:space="preserve">             Cenchrex,     “the   city”   can  be  no   other  than   Corinth:    just   as, if the         </w:t>
        <w:br/>
        <w:t xml:space="preserve">             Pirzus    had  been  mentioned,    “ the  city” would    necessarily   mean   Athens.          </w:t>
        <w:br/>
        <w:t xml:space="preserve">             (An   Erastus   is said  to have   remained    at Corinth,   2 Tim.   iv. 20, but  the         </w:t>
        <w:br/>
        <w:t xml:space="preserve">             identity    is  too  uncertain    for the   notice  to  be  more    than   a  possible         </w:t>
        <w:br/>
        <w:t xml:space="preserve">             corroboration.)                                                                                </w:t>
        <w:br/>
        <w:t xml:space="preserve">                8.  From    the above   evidence   it is placed  almost    beyond    question   that        </w:t>
        <w:br/>
        <w:t xml:space="preserve">              the Epistle   was  written   from   Corinth,  at the  close  of  the three   months’          </w:t>
        <w:br/>
        <w:t xml:space="preserve">              residence  there  of  Acts  xx.  3,—the    “ wintering”   of 1 Cor.  xvi.  6, when            </w:t>
        <w:br/>
        <w:t xml:space="preserve">              Paul  was   just  about  to  depart  (ch,  xv.  25)  for Jerusalem    on  his errand          </w:t>
        <w:br/>
        <w:t xml:space="preserve">              of charity.                                                                                   </w:t>
        <w:br/>
        <w:t xml:space="preserve">                4.  By   consulting   the  chronological   table  appended    to the Introduction           </w:t>
        <w:br/>
        <w:t xml:space="preserve">              to the  Acts,  vol. i. part  2, it will  be  seen  that  I  place  this  visit in  tho        </w:t>
        <w:br/>
        <w:t xml:space="preserve">                      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