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90                                   ROMANS.                                         X.           </w:t>
        <w:br/>
        <w:t xml:space="preserve">                                                                       AUTHORIZED      VERSION.             </w:t>
        <w:br/>
        <w:t xml:space="preserve">                           AUTHORIZED      VERSION    REVISED.                                              </w:t>
        <w:br/>
        <w:t xml:space="preserve">                      righteousness      to  every   one   that  be-                                        </w:t>
        <w:br/>
        <w:t xml:space="preserve">                                  5  For  Moses    describeth    the   righteousness to  every one          </w:t>
        <w:br/>
        <w:t xml:space="preserve">                      righteousness      which    is of   the   law,   that believeth. © For Moses          </w:t>
        <w:br/>
        <w:t xml:space="preserve">                      Enel          eThe     man     which     hath    describeth the righteousness         </w:t>
        <w:br/>
        <w:t xml:space="preserve">                      done    them    shall   live  in  it.            which  is of the law, That           </w:t>
        <w:br/>
        <w:t xml:space="preserve">          © Lay.                                                       the man  which  doeth those          </w:t>
        <w:br/>
        <w:t xml:space="preserve">           Neh. ix.                                           6 But    things shall  live by them.          </w:t>
        <w:br/>
        <w:t xml:space="preserve">           Psu  aa. ti,                                                © But   the   righteousness          </w:t>
        <w:br/>
        <w:t xml:space="preserve">          the general  meaning,  but  not  especially  the authority of our  most  ancient MSS.).           </w:t>
        <w:br/>
        <w:t xml:space="preserve">          treated here, — the quotations         not   —As   regurds  the life here promised,  the          </w:t>
        <w:br/>
        <w:t xml:space="preserve">          having any  reference toit. (3) The mean-    Jewish  interpreters themselves included in          </w:t>
        <w:br/>
        <w:t xml:space="preserve">          ing, end  in the sense of  object or  aim,   it more  than  mere  earthly                         </w:t>
        <w:br/>
        <w:t xml:space="preserve">          above  adopted,  is that  of  Chrysostom,    naan, and  extended  their   view  a better          </w:t>
        <w:br/>
        <w:t xml:space="preserve">          Beza, and others.  Chrys.  obser      “For   life hereafter.  Eartlily felicity it                </w:t>
        <w:br/>
        <w:t xml:space="preserve">          if Christ is   end of the law, he who  has   less did impart, comp. “Deut. xxx. 20;  but          </w:t>
        <w:br/>
        <w:t xml:space="preserve">          not  Christ, although   he  may   seem  to   even  there  ‘/ife’ seems to  be a  general          </w:t>
        <w:br/>
        <w:t xml:space="preserve">          possess righteousness, possesses not:  but.  promise, and  length  of days  a particular          </w:t>
        <w:br/>
        <w:t xml:space="preserve">          he who   has Christ, even  it he have  not   species of felicity. ‘In  the  New  Test.,”          </w:t>
        <w:br/>
        <w:t xml:space="preserve">          thoroughly observed  the law, has all.  To   Tholuck   observes, “this  idea (of life) is         </w:t>
        <w:br/>
        <w:t xml:space="preserve">          take an example.   The  end  of the art of   always exalted into that of life blessed             </w:t>
        <w:br/>
        <w:t xml:space="preserve">          medicine is health.  As, therefore, he who   eternal :—see  Matt.  vii. 14; which is 9;           </w:t>
        <w:br/>
        <w:t xml:space="preserve">          is able to        health, even if he know   faith  is described,  in the  words  spoken           </w:t>
        <w:br/>
        <w:t xml:space="preserve">          nothing of medicine,  has all: but he who    in  Scripture   by  Moses   of   the  com-           </w:t>
        <w:br/>
        <w:t xml:space="preserve">          knows not  how to produce  health, however   mandment    given  by  him,—as     not  de-          </w:t>
        <w:br/>
        <w:t xml:space="preserve">          he may  seem  to study  the art, fails alto- pendent  on  a  long and  difficult process          </w:t>
        <w:br/>
        <w:t xml:space="preserve">         gether:  so it is with the law and faith: he  of search, but near  to every man,  and  in          </w:t>
        <w:br/>
        <w:t xml:space="preserve">          who  has  the latter, has the  end  of the   every  man’s  power  to attain.   I believe          </w:t>
        <w:br/>
        <w:t xml:space="preserve">          former:  but he who has not the latter, is   the account  of the following  citation will         </w:t>
        <w:br/>
        <w:t xml:space="preserve">         stranger  to both”) unto righteousness        be best found by bearing in mind  that  the          </w:t>
        <w:br/>
        <w:t xml:space="preserve">         so as to bring  about  righteousness, which   Apostle is speaking of Christ as the end of          </w:t>
        <w:br/>
        <w:t xml:space="preserve">         the  law could  not do)  to every one  that   the law  for righteousness to the believer.          </w:t>
        <w:br/>
        <w:t xml:space="preserve">         believeth.—‘   Had  they only used the law,   He   takes as  a confirmation   of this, a           </w:t>
        <w:br/>
        <w:t xml:space="preserve">         instead  of abusing it, it would have  been   passage oceurring  in a  prophetic part  of          </w:t>
        <w:br/>
        <w:t xml:space="preserve">         their  best preparation  for  the Saviour’s   Deuteronomy,   where  Moses   is foretelling         </w:t>
        <w:br/>
        <w:t xml:space="preserve">         advent.   For  indeed, by  reason of man’s    to the Jews  the cousequences  of rejecting          </w:t>
        <w:br/>
        <w:t xml:space="preserve">         natural weakness,  it was  always powerless.  God’s  law, and  His merey   to them  even           </w:t>
        <w:br/>
        <w:t xml:space="preserve">         to justify.  It was never intended to make    when  under   chastisement, if they  would           </w:t>
        <w:br/>
        <w:t xml:space="preserve">         the sinner righteous before God ; but rather  return  to Him,    He  then  describes the           </w:t>
        <w:br/>
        <w:t xml:space="preserve">         to impart  to him a  kuowledge  of his sin-   law in nearly the words cited in this verse.         </w:t>
        <w:br/>
        <w:t xml:space="preserve">         fulness, and to awaken   in his heart earn-   Now   the Apostle, regarding Christ as the           </w:t>
        <w:br/>
        <w:t xml:space="preserve">         est longings  for some  powerful  deliverer.  end of  the law, its great central aim and           </w:t>
        <w:br/>
        <w:t xml:space="preserve">         Thus   used,  it would   have  ensured  the   object, quotes these words  not  merely  as          </w:t>
        <w:br/>
        <w:t xml:space="preserve">         reception of the Messiah by those who  now    suiting his purpose, but as bearing, where           </w:t>
        <w:br/>
        <w:t xml:space="preserve">         reject Him.    Striving  to attain  to real   originally used, an @ fortiori  application          </w:t>
        <w:br/>
        <w:t xml:space="preserve">         holiness, and inereasingly conscious of the   to fuith in Him who  is the end of the law,          </w:t>
        <w:br/>
        <w:t xml:space="preserve">         impossibility of becoming  holy by  an  im-   and  to the  commandment     to believe in           </w:t>
        <w:br/>
        <w:t xml:space="preserve">         perfect  obedience  to  the law’s  reqnire-   Him,  which (1 John  iii.   is now ‘ God’s           </w:t>
        <w:br/>
        <w:t xml:space="preserve">         ments,  they would  gladly have  recognized   commandment.     If spoken  of the law as a          </w:t>
        <w:br/>
        <w:t xml:space="preserve">         the Saviour  as the end of the law for        manifestation of God  in man’s  heart  and           </w:t>
        <w:br/>
        <w:t xml:space="preserve">         eousness.”  Ewbank.         5.] For  (proof   mouth,  much   more  were  they spoken  of           </w:t>
        <w:br/>
        <w:t xml:space="preserve">         of the impossibility of legal righteousness,  Him,  who is God  manifest in the flesh,             </w:t>
        <w:br/>
        <w:t xml:space="preserve">         as declared  even  in the law itself) Moses   end  of the law  and  the prophets.   This           </w:t>
        <w:br/>
        <w:t xml:space="preserve">         describeth  the righteousness  which  is of   yiew is, it is true, different     that of           </w:t>
        <w:br/>
        <w:t xml:space="preserve">         (abstract,—not  implying  that  it has ever   almost all eminent Commentators,   ancient           </w:t>
        <w:br/>
        <w:t xml:space="preserve">         been  attained, but rather presupposing the   and  modern,—who     regard the  words  as           </w:t>
        <w:br/>
        <w:t xml:space="preserve">         contrary) the law,   saying] That  the man    merely adapted  or parodied  by the Apos-            </w:t>
        <w:br/>
        <w:t xml:space="preserve">         which   hath done  them  (the ordinances of   tle as suiting his present  purpose.  But.           </w:t>
        <w:br/>
        <w:t xml:space="preserve">         the  law) shall live in (in the strength of, we  must remember   that it is this passage           </w:t>
        <w:br/>
        <w:t xml:space="preserve">         by means   of, as his status) it (the         St. Paul’s object not  merely  to describe           </w:t>
        <w:br/>
        <w:t xml:space="preserve">         eousness accruing  by such doing  of them.                                                         </w:t>
        <w:br/>
        <w:t xml:space="preserve">         The  reading  “ them,” in A. V., is against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