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ROMANS.                                          93            </w:t>
        <w:br/>
        <w:t xml:space="preserve">        8—15.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AUTHORIZED       VERSION.         AUTHORIZED      VERSION     REVISED.                              </w:t>
        <w:br/>
        <w:t xml:space="preserve">        unto  salvation.  ' For  the vation.     11  For   the   seripture    saith,                        </w:t>
        <w:br/>
        <w:t xml:space="preserve">        scripture saith, Whosoever   } Whosoever      believeth    on   him    shall  !%2%                  </w:t>
        <w:br/>
        <w:t xml:space="preserve">        believeth on  him shall not  not  be  put   to  shame.      1  For  * there   ey vx                 </w:t>
        <w:br/>
        <w:t xml:space="preserve">        be ashamed.    '* For  there is  no   distinction    between      Jew   and“                        </w:t>
        <w:br/>
        <w:t xml:space="preserve">        is no difference between the Greek    : !for  the   same    Lord   over   alts                      </w:t>
        <w:br/>
        <w:t xml:space="preserve">        Jew   and  the Greek:   for                                                                         </w:t>
        <w:br/>
        <w:t xml:space="preserve">        the same  Lord  over  all is},                                                                      </w:t>
        <w:br/>
        <w:t xml:space="preserve">        rich unto all that call upon |    myich    unto    all  them     that    call                       </w:t>
        <w:br/>
        <w:t xml:space="preserve">        him.  '8 For whosoever shall upon    him:     18 for  every    one   " who-            4            </w:t>
        <w:br/>
        <w:t xml:space="preserve">        call upon  the name  of  the soever    shall   call   upon    the   ° name    oActsix.1             </w:t>
        <w:br/>
        <w:t xml:space="preserve">        Lord  shall be saved. '4     of  the  Lord    shall  be saved.                                      </w:t>
        <w:br/>
        <w:t xml:space="preserve">        then shall they call on him  then   can   they   eall  on  him   in 14 How                          </w:t>
        <w:br/>
        <w:t xml:space="preserve">        in whom   they have not  be- they    have   not    believed?     and    how                         </w:t>
        <w:br/>
        <w:t xml:space="preserve">        lieved ? and how shall they  can   they    believe    in  him    of  whom                           </w:t>
        <w:br/>
        <w:t xml:space="preserve">        believe in him of whom they  they   have    not  heard?     and   how    can                        </w:t>
        <w:br/>
        <w:t xml:space="preserve">        have  not heard?   and  how                                                                         </w:t>
        <w:br/>
        <w:t xml:space="preserve">        shall  they hear without  a                                                                         </w:t>
        <w:br/>
        <w:t xml:space="preserve">        preacher?  5  And how shall  they     hear    P without     a   preacher?     ptit.s.3,             </w:t>
        <w:br/>
        <w:t xml:space="preserve">        they preach, except they be                                                                         </w:t>
        <w:br/>
        <w:t xml:space="preserve">        sent?  asit is written, How  45 And     how    shall  they    preach,    ex-                        </w:t>
        <w:br/>
        <w:t xml:space="preserve">                                                                                                            </w:t>
        <w:br/>
        <w:t xml:space="preserve">        rally, but: as if it     said, ‘not only so:          13.] for (Scripture  proof  of this           </w:t>
        <w:br/>
        <w:t xml:space="preserve">        but there must  be  an outward   confession,  assertion) every one whosoever   shall  call          </w:t>
        <w:br/>
        <w:t xml:space="preserve">        in order for   justification be carried for-  upon  the name  of the  Lord  (Jenovan,—              </w:t>
        <w:br/>
        <w:t xml:space="preserve">        ward  to  salvation’) with the mouth   con-   but used here of Christ beyond  a doubt, as           </w:t>
        <w:br/>
        <w:t xml:space="preserve">        fession is made   unto salvation.—  Clearly   the  next verse shews.   There  is hardly a           </w:t>
        <w:br/>
        <w:t xml:space="preserve">        the  words  righteousness   and   salvation   stronger  proof, or one  more   irrefragable          </w:t>
        <w:br/>
        <w:t xml:space="preserve">        are  not  used   here, as  De  Wette    and   by  those  who  deny  the  Godhead   of our           </w:t>
        <w:br/>
        <w:t xml:space="preserve">        others maintain,  merely as different terms   Blessed Lord,  of the unhesitating applica-           </w:t>
        <w:br/>
        <w:t xml:space="preserve">        for the  same  thing, for the  sake  of the   tion to  Him  by  the Apostle  of the name            </w:t>
        <w:br/>
        <w:t xml:space="preserve">        parallelism: but  salvation is the end  and   and  attributes of Jehovah) shall be saved.           </w:t>
        <w:br/>
        <w:t xml:space="preserve">        topstone  of justification, consequent  not          14, 15.) It has beeu  much  doubted            </w:t>
        <w:br/>
        <w:t xml:space="preserve">        merely  on  the act of justifying  faith, as  to whom    Ges   questions  refer,—to Jews            </w:t>
        <w:br/>
        <w:t xml:space="preserve">        the other, but on a good  confession before   or  to Gentiles?   It nist, I think, be an-           </w:t>
        <w:br/>
        <w:t xml:space="preserve">        the world, maintained  unto the end.             ered, To neither exclusively.  They  are           </w:t>
        <w:br/>
        <w:t xml:space="preserve">        11.) For  (proof of the former part of  ver.          zed  by  the  “whosoever”    of the           </w:t>
        <w:br/>
        <w:t xml:space="preserve">        10)  the  scripture saith, Whosoever    be-              verse, to mean   ail, both Jews            </w:t>
        <w:br/>
        <w:t xml:space="preserve">        lieveth  on  Him   shall not  be  ashamed.    Fal  G          And  the  inference in what           </w:t>
        <w:br/>
        <w:t xml:space="preserve">                12.]  For  (an  explanation  of the   follows, though  mainly concerning   the re-          </w:t>
        <w:br/>
        <w:t xml:space="preserve">        strong  expression  ‘whosoever   believeth,’  jection of the unbelieving Jews, has regard           </w:t>
        <w:br/>
        <w:t xml:space="preserve">        as  implying  the  universal  offer of  the   also to the  reception of the Gentiles:  see          </w:t>
        <w:br/>
        <w:t xml:space="preserve">        riches of God’s  mercy  in Christ) there is   below on  verses 19, 20.—At  the same time,           </w:t>
        <w:br/>
        <w:t xml:space="preserve">        no  distinction of  Jew  and  Greek   (Gen-   us Meyer   remarks, “the   necessity of the           </w:t>
        <w:br/>
        <w:t xml:space="preserve">        tile—See   ch,  iii.    for the  same  Lord   Gospel  mission must  first be laid down, in          </w:t>
        <w:br/>
        <w:t xml:space="preserve">        of all (viz. Christ,    is the subject here:  order  to bring out in strong  contrast the           </w:t>
        <w:br/>
        <w:t xml:space="preserve">        verses 9, 11, 13 cannot  be  separated.  So   disobedience of some.”—How     then  (i. e.           </w:t>
        <w:br/>
        <w:t xml:space="preserve">        Origen,  Chrysostom,  and  most  of the an-   being  conceded  that the  foregoing  is so)          </w:t>
        <w:br/>
        <w:t xml:space="preserve">        cients.  So“  Lord  of all” is    of Christ,  can  (I have  followed the  majority of the           </w:t>
        <w:br/>
        <w:t xml:space="preserve">        Acts  x. 36.  Most  modern   Commentators     chief MSS   in reading can throughout   this          </w:t>
        <w:br/>
        <w:t xml:space="preserve">        would  render the words, “the same [Person ]  passage  instead  of “ shkall’’) ‘they (men,          </w:t>
        <w:br/>
        <w:t xml:space="preserve">        is Lord of all.” But  I prefer the     ren-   represented by  the “whosoever”  of ver. 13)          </w:t>
        <w:br/>
        <w:t xml:space="preserve">        dering, both on  account of the strangeness   call  on  Him   in  wkom    they  have  not           </w:t>
        <w:br/>
        <w:t xml:space="preserve">        of “the   same”  thus  standing  alone, and   believed  (i.e. begun  to  believe:  so  ch.          </w:t>
        <w:br/>
        <w:t xml:space="preserve">        because  this Apostle  uses  the expression    xiii.      But  (in an English  version we           </w:t>
        <w:br/>
        <w:t xml:space="preserve">        “the  same  Lord,”   1 Cor. xii. 5,    even   are  obliged to render  these buts by  and ;          </w:t>
        <w:br/>
        <w:t xml:space="preserve">        “the   same  God,”   1 Cor.  xii. 6) is rich  and   so of  those  which  follow.  In  the           </w:t>
        <w:br/>
        <w:t xml:space="preserve">        unto  all (‘by unto  is signified the diree-  original, they are not copulatives, bnt dis-          </w:t>
        <w:br/>
        <w:t xml:space="preserve">        tion  in which  the stream  of grace rushes   junctives) how  ean  they believe (in Him)            </w:t>
        <w:br/>
        <w:t xml:space="preserve">         forth.’ Olshausen)  who   call upon  Him:    of whom   they have  not heard?    But how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