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23—26.                               ROMANS.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their own olive tree? *5 For own    olive tree?     %  For   I would    not,                           </w:t>
        <w:br/>
        <w:t xml:space="preserve">     Iwould   not, brethren, that | brethren,  that   ye  should   be  ignorant                             </w:t>
        <w:br/>
        <w:t xml:space="preserve">     this should be lest  should| Of   this  mystery,     lest  ye   should    be                           </w:t>
        <w:br/>
        <w:t xml:space="preserve">     be  wise in your  own   con-|awise    in   your    own    conceits;     that  sch.xii.r6.              </w:t>
        <w:br/>
        <w:t xml:space="preserve">     ceits;   that  blindness  in                                                                           </w:t>
        <w:br/>
        <w:t xml:space="preserve">     part  is happened to Israel, hardness       is  come     upon    Israel   in  byer.7. 2cor.            </w:t>
        <w:br/>
        <w:t xml:space="preserve">     until  the fulness   of  the part,  “until    the  fulness    of  the  Gen-   °huke x12                </w:t>
        <w:br/>
        <w:t xml:space="preserve">      Gentiles be come in. *6     tiles  come    in:  26 and   thus   all  Israel   Rev. vil.               </w:t>
        <w:br/>
        <w:t xml:space="preserve">     so all Israel shall  saved :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ter, the fact of congruity of nature  (their  restoration of Israel. So Calvin says, “zn-              </w:t>
        <w:br/>
        <w:t xml:space="preserve">     own   olive  tree)  is set  against  incon-   til” has  no reference to progress or order              </w:t>
        <w:br/>
        <w:t xml:space="preserve">     gruity,—as  making  the re-engrafting more    of ¢ime, but rather means in order that the              </w:t>
        <w:br/>
        <w:t xml:space="preserve">      probable,                                    fulness of the Gentiles may come in. Others              </w:t>
        <w:br/>
        <w:t xml:space="preserve">        25—82.]   Prophetic  announcement   that   interpret it, “while the fulness . . . shall             </w:t>
        <w:br/>
        <w:t xml:space="preserve">      this re-engrafliny SHALL  ACTUALLY   TAKE    come  in”   but all these are mere evasions)             </w:t>
        <w:br/>
        <w:t xml:space="preserve">      PLACE (25—27),  and  explanatory justifica-  the  fulness (completion)  of the  Gentiles              </w:t>
        <w:br/>
        <w:t xml:space="preserve">      tion of this divine arrangement  (28—32).    (shall have)  come  in  (to the  Church  or              </w:t>
        <w:br/>
        <w:t xml:space="preserve">             25.] For (I do not rest this on mere  Kingdom    of God,  where  we,  the Apostle              </w:t>
        <w:br/>
        <w:t xml:space="preserve">      hope or probubility, but have direct revela- aud  those whom   he addresses, are already              </w:t>
        <w:br/>
        <w:t xml:space="preserve">      tion of the Holy Spirit as to its certainty) as we  use the word  ‘come  in,’ with refer-             </w:t>
        <w:br/>
        <w:t xml:space="preserve">      I would not  have  you ignorant,  brethren   ence  to the  place  in which  we  are.  Or              </w:t>
        <w:br/>
        <w:t xml:space="preserve">      (an expression used  by the Apostle  to an-  the  word  may   be  used  absolutely, as it             </w:t>
        <w:br/>
        <w:t xml:space="preserve">      uounce, either as here some  authoritative   seems  to  be in  Luke  xi. 52, of entering              </w:t>
        <w:br/>
        <w:t xml:space="preserve">      declaration of divine truth, or some  facts  into  the Kingdom   of  God).—In   order to              </w:t>
        <w:br/>
        <w:t xml:space="preserve">      in his own  history not  previously known    understand  the  fulness of the Gentiles, we             </w:t>
        <w:br/>
        <w:t xml:space="preserve">      to his readers),  this mystery  (the mean-   must   bear in  mind  the character  of the              </w:t>
        <w:br/>
        <w:t xml:space="preserve">      iugs included in the word mystery  may  be   Apostle’s present argument.   He  is dealing             </w:t>
        <w:br/>
        <w:t xml:space="preserve">      thus      ified: (1) such matters  of fact   with  nations:   with  the Gentile  nations,             </w:t>
        <w:br/>
        <w:t xml:space="preserve">      as are inaccessible to reason,    can only    and the Jewish  nation.  And  thus dealing,             </w:t>
        <w:br/>
        <w:t xml:space="preserve">      be known   through   revelation:  (2) such    he speaks  of the alnses   of the Gentiles              </w:t>
        <w:br/>
        <w:t xml:space="preserve">      matters as are patent facts, but the          coming  in, and of ald Israel being saved:              </w:t>
        <w:br/>
        <w:t xml:space="preserve">     of  which cannot  be entirely taken in by the having  xo regard  for the time to the ixdi-             </w:t>
        <w:br/>
        <w:t xml:space="preserve">      reason.   We  may   add a   third  sense,—    vidual destinies of Gentiles or  Jews, but              </w:t>
        <w:br/>
        <w:t xml:space="preserve">      that, which  is no  mystery  in itself, but   regarding nations  as each  included under              </w:t>
        <w:br/>
        <w:t xml:space="preserve">      by its figurative import.  Of the  first,     the common  bond  of consanguinity accord-              </w:t>
        <w:br/>
        <w:t xml:space="preserve">      may  cite  ch. xvi, 25; 1  Cor. ii. 7—10;     ing to the flesh. The fulness  of the Gen-              </w:t>
        <w:br/>
        <w:t xml:space="preserve">       Uph. i. 95 iii. 4; vi. 19; Col.  i. 26, as   tiles I would  regard  then  as  signifying             </w:t>
        <w:br/>
        <w:t xml:space="preserve">                 of  the second,  1 Cor. xiv. 2;    ‘the full  number,   ‘the totality,’ of the             </w:t>
        <w:br/>
        <w:t xml:space="preserve">       sik’.  Eph.  v. 82; 1  Vim.   iii. 16:  of   nations, i.e. every nation  under  heaven,              </w:t>
        <w:br/>
        <w:t xml:space="preserve">      the  third, Matt.  xiii. 11;  Rev.  i. 20;    the prophetic subjects (Matt.  xxiv. 14) of             </w:t>
        <w:br/>
        <w:t xml:space="preserve">      xvii. 5; 2 Thess. ii.        first meaning    the preaching  of the gospel.  The  idea of             </w:t>
        <w:br/>
        <w:t xml:space="preserve">      is evidently that in   text :—‘a prophetic    an elect number,  however   true  in,                   </w:t>
        <w:br/>
        <w:t xml:space="preserve">      event, unattainable by  human   knowledge,    does not seem  to  belong to  this passage.             </w:t>
        <w:br/>
        <w:t xml:space="preserve">      but  revealed from  the  secrets of God’),           26.] And  thus (when  this condition             </w:t>
        <w:br/>
        <w:t xml:space="preserve">      lest ye should be wise  in your  own   con-   shall have been  fulfilled) all       shall             </w:t>
        <w:br/>
        <w:t xml:space="preserve">      Ceits (that ye donot take to yourselves the   be saved  (Israel as a  nation, see above:              </w:t>
        <w:br/>
        <w:t xml:space="preserve">      credit for wisdom  superior to that  of the   not individuals,—nor  is there the slightest            </w:t>
        <w:br/>
        <w:t xml:space="preserve">      Jews,  in having   acknowledged    and  ae-   ground for the notion.  This  prophecy has              </w:t>
        <w:br/>
        <w:t xml:space="preserve">      cepted Jesus  as the Son  of  God, —seeing    been  very  variously  regarded.   Origen,              </w:t>
        <w:br/>
        <w:t xml:space="preserve">      that ye merely have received merey through    understanding   by  the all  Israel  whieh              </w:t>
        <w:br/>
        <w:t xml:space="preserve">      their unbelief, ver. 30),—that  hardening     shall he saved, the  elected remnant,   yet             </w:t>
        <w:br/>
        <w:t xml:space="preserve">      (not ‘blindness ;’ see above on ver. 7, aud   afterwards  appears  to  find in  the                   </w:t>
        <w:br/>
        <w:t xml:space="preserve">      Eph. iv. 18, note) is come  upon  Israel in   sage his notion of the final purification of            </w:t>
        <w:br/>
        <w:t xml:space="preserve">      part (i. e. a portion of  Israel have been    all men,—of  the believing, by the     and              </w:t>
        <w:br/>
        <w:t xml:space="preserve">      hardened),  until (this wntil has been  va-   doctrine ; of   unbelievin:, by purgatorial             </w:t>
        <w:br/>
        <w:t xml:space="preserve">      viously nuderstood  by those  who  wish  to   fire—Chrysostom    gives  no  explanation :             </w:t>
        <w:br/>
        <w:t xml:space="preserve">      escape from the prophetic  assertion of the   but on our Lord’s words  in Matt. xvii. 11,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