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3—S8.                               ROMANS.                                         11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REVISED.                                  </w:t>
        <w:br/>
        <w:t xml:space="preserve">    another.    ° Having    then!/6 and   ™having      gifts  differing    "ac-                             </w:t>
        <w:br/>
        <w:t xml:space="preserve">    gifts differing according to  cording    to   the   grace   given    to  us,   ,”                       </w:t>
        <w:br/>
        <w:t xml:space="preserve">     the grave that  is given to  whether     [we   have]    °propheey,      [let                           </w:t>
        <w:br/>
        <w:t xml:space="preserve">     us, whether  prophecy,  let  us  prophesy]     according     to  the   pro-                            </w:t>
        <w:br/>
        <w:t xml:space="preserve">     us prophesy  according   to portion    of  our   faith;   7 or  ministry,                              </w:t>
        <w:br/>
        <w:t xml:space="preserve">     the proportion   of faith ;  [let us  be  occupied}    in our   ministry   :                           </w:t>
        <w:br/>
        <w:t xml:space="preserve">     7 or ministry,   us wait on or   Phe   that   teacheth,    in  his  teach-   p                         </w:t>
        <w:br/>
        <w:t xml:space="preserve">    our ministering + or he that ing;    8 or  the   that  exhorteth,    in  his                            </w:t>
        <w:br/>
        <w:t xml:space="preserve">    teacheth, on teaching ; * or exhortation:       ‘he   that   giveth,     [let *                         </w:t>
        <w:br/>
        <w:t xml:space="preserve">    he  that  exhorteth, on  ex- him     do   it]   with     liberality;    *he   "                         </w:t>
        <w:br/>
        <w:t xml:space="preserve">     hortation: he  that giveth,                                                                            </w:t>
        <w:br/>
        <w:t xml:space="preserve">    let  him  do  it  with  sim-                                                                            </w:t>
        <w:br/>
        <w:t xml:space="preserve">    plicity; he that ruleth,                                                        Matt                    </w:t>
        <w:br/>
        <w:t xml:space="preserve">                                                   8 Acts  28. 1 Tim.v.17.   xiii.   1 Pet.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another  are members.          6.] The  and   tion;  the teacher under  inspiration work-               </w:t>
        <w:br/>
        <w:t xml:space="preserve">    is more  than   a mere   copula:  ‘and  not   ing  by the  secondary  instruments  of his               </w:t>
        <w:br/>
        <w:t xml:space="preserve">    only  so, but’...   . grace, see above  ver.  will  and  reason  and  rhetorical  powers.               </w:t>
        <w:br/>
        <w:t xml:space="preserve">    8,  on  the “measure    of faith.”    These    Paul himself’ seems ordinarily, in his per-              </w:t>
        <w:br/>
        <w:t xml:space="preserve">    gifts are  called, 1 Cor. xii.  “the  mani-   sonal ministrations, to have used teaching.               </w:t>
        <w:br/>
        <w:t xml:space="preserve">    festation of  the Spirit.’   On   prophecy,   He  is nowhere  called one of the prophets,               </w:t>
        <w:br/>
        <w:t xml:space="preserve">    see note,  Acts xi. 27.        [let us pro-   but  appears as distinguished from them  in               </w:t>
        <w:br/>
        <w:t xml:space="preserve">    phesy]   according   to the  proportion   of  several places      . Acts xi. 27;  xxi. 10,              </w:t>
        <w:br/>
        <w:t xml:space="preserve">    faith] But  what  faith?  Objective  (‘faith  and  apparently xiii. 1. Of course this does              </w:t>
        <w:br/>
        <w:t xml:space="preserve">    which  is believed’),  subjective (‘faith by  not  affect the appearance  of  prophecies,               </w:t>
        <w:br/>
        <w:t xml:space="preserve">    which  we believe’)? the faith, or   faith ?  eommonly   so called, in his writings. The                </w:t>
        <w:br/>
        <w:t xml:space="preserve">    The  comparison  of “the measure  of faith”   inspired teacher would  speak,  though  not               </w:t>
        <w:br/>
        <w:t xml:space="preserve">    above,  and  the whole  context, determine    technically prophecies, yet the mind of the               </w:t>
        <w:br/>
        <w:t xml:space="preserve">    it to be  the latter;  the measure  of  our   Spirit in all things: not  to mention  that               </w:t>
        <w:br/>
        <w:t xml:space="preserve">    faith:  ‘let each  contain  himself  within   the  apostolic office    one in dignity and               </w:t>
        <w:br/>
        <w:t xml:space="preserve">    the  limits of his  own  lot, and keep  the   fulness of inspiration far surpassing any of              </w:t>
        <w:br/>
        <w:t xml:space="preserve">    measure  of his revelation, and let not one   the subordinate  ones, and in fact ineluding              </w:t>
        <w:br/>
        <w:t xml:space="preserve">    seem  to  himself to know  all things.’  To   them  all.      in his teaching] as hefire:               </w:t>
        <w:br/>
        <w:t xml:space="preserve">    understand  the words  objectively, as ‘the   he  is to teach in the  sphere, within  the               </w:t>
        <w:br/>
        <w:t xml:space="preserve">    rule of faith,’ as      R.-Cath. expositors,  bounds,  of the teaching allotted to him by               </w:t>
        <w:br/>
        <w:t xml:space="preserve">    and  some   Protestant, e. g. Calvin, seems   God,—or   for which God  has given                        </w:t>
        <w:br/>
        <w:t xml:space="preserve">    to do violence  to the eontext, which  aims   faculty.        8.] The  exhorter     was                 </w:t>
        <w:br/>
        <w:t xml:space="preserve">    at  shewing   that the  measure   of  faith,  necessarily distinct from the prophesier,—                </w:t>
        <w:br/>
        <w:t xml:space="preserve">    itself the  gift of God,   is the reeeptive   see 1  Cor. xiv. 31.       he  that giveth                </w:t>
        <w:br/>
        <w:t xml:space="preserve">    faculty  for all spiritual gifts, v.hich are  appears to  be the giver of the alms to the               </w:t>
        <w:br/>
        <w:t xml:space="preserve">    therefore  not to be boasted of, nor pushed   poor,—either  the  deacon  himself, or some               </w:t>
        <w:br/>
        <w:t xml:space="preserve">    beyond   their provinces,  but  humby   ex-   distributor  subordinate   to  the  deacon.               </w:t>
        <w:br/>
        <w:t xml:space="preserve">    ercised within  their own   limits.           This  however  has  been doubted,  and  for               </w:t>
        <w:br/>
        <w:t xml:space="preserve">    7. ministry]   any  subordinate   ministra-   without  mercy  (though transition certainly              </w:t>
        <w:br/>
        <w:t xml:space="preserve">    tion in  the Church.   In Acts  vi. 1 and 4,  seems  to be made,  by the omission  of and               </w:t>
        <w:br/>
        <w:t xml:space="preserve">    we   have  the  word  applied  both  to the   others from according tothe ancient cust                  </w:t>
        <w:br/>
        <w:t xml:space="preserve">    lower  ministration, that of alms and food,   of the Church,  were appointed  over mi                   </w:t>
        <w:br/>
        <w:t xml:space="preserve">    and   to  the higher,  the ministry  of the   trations to the sick’’),—and  the very fact               </w:t>
        <w:br/>
        <w:t xml:space="preserve">    word,   which  belonged   to the  Apostles.   of the three preceding  being all Jimited to              </w:t>
        <w:br/>
        <w:t xml:space="preserve">     But  here it seems  to be used  in a more    their respeetive  official         whereas                </w:t>
        <w:br/>
        <w:t xml:space="preserve">     restricted sense, from its position as dis-  these three are connected with  qualitative               </w:t>
        <w:br/>
        <w:t xml:space="preserve">     tinet from prophecy, teaching, exhortation,  descriptions, speaks strongly for    being                </w:t>
        <w:br/>
        <w:t xml:space="preserve">     &amp;e.       in our ministry]  Let us confine   private acts, to be always performed in the               </w:t>
        <w:br/>
        <w:t xml:space="preserve">     ourselves humbly  and orderly to that kind   spirit described.   On   the rendering  the               </w:t>
        <w:br/>
        <w:t xml:space="preserve">     of ministration to which God’s  providence                                                             </w:t>
        <w:br/>
        <w:t xml:space="preserve">     has appointed us, as profitable members of                                                             </w:t>
        <w:br/>
        <w:t xml:space="preserve">    the  body.         he that  teacheth]  The                                                              </w:t>
        <w:br/>
        <w:t xml:space="preserve">    prophet   spoke  under  immediate  inspira-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