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                                  “ROMANS.                             XII.   20,  21.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VERSION.         </w:t>
        <w:br/>
        <w:t xml:space="preserve">                          dearly   beloved,    but   give   place   unto   selves, but      give place      </w:t>
        <w:br/>
        <w:t xml:space="preserve">              P Devt xxii, wrath  :  for it is written,       Vengeance    unto wrath  : for it is          </w:t>
        <w:br/>
        <w:t xml:space="preserve">                                                                           ten, Vengeance  is mine;  I      </w:t>
        <w:br/>
        <w:t xml:space="preserve">                          is   mine;     I   will  repay,    saith   the!  witt repay, saith the Lord.      </w:t>
        <w:br/>
        <w:t xml:space="preserve">                          Lord.    20 Nay   rather,    Vif thine enemy    | °° Therefore if     enemy       </w:t>
        <w:br/>
        <w:t xml:space="preserve">                          hunger,    feed   him;   if  he  thirst,  give   hunger, feed  him;   if  he      </w:t>
        <w:br/>
        <w:t xml:space="preserve">                          him    drink:     for  by   so  doing     thou   thirst, give him drink : for     </w:t>
        <w:br/>
        <w:t xml:space="preserve">                          shalt   heap   coals  of  fire on   his  head.   in so doing thou shalt heap      </w:t>
        <w:br/>
        <w:t xml:space="preserve">                          21 Be    not    overcome      by    evil,        coals of fire on  his head.      </w:t>
        <w:br/>
        <w:t xml:space="preserve">                          overcome     evil with   good.                   21 Be not overcome  of evil,     </w:t>
        <w:br/>
        <w:t xml:space="preserve">                             XIIT.    1} Let   every    soul   + submit    but overcome evil with good.     </w:t>
        <w:br/>
        <w:t xml:space="preserve">                          himself    to   the  authorities     that   MC  lower    bud  of every  soul      </w:t>
        <w:br/>
        <w:t xml:space="preserve">              bProv.viit1s,       him:    for  ?there    is  no  autho-    be subject unto  the higher      </w:t>
        <w:br/>
        <w:t xml:space="preserve">                                                                           powers.   For   there is no      </w:t>
        <w:br/>
        <w:t xml:space="preserve">                                                                                                   the      </w:t>
        <w:br/>
        <w:t xml:space="preserve">                                                                                                            </w:t>
        <w:br/>
        <w:t xml:space="preserve">               21, &amp;  $2, John   11.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duty,  the  more   affectionately does  the   case of a profane person, the receiving of      </w:t>
        <w:br/>
        <w:t xml:space="preserve">              Apostle address his readers, with   word.”    benefits from an  enemy?     This  may  be      </w:t>
        <w:br/>
        <w:t xml:space="preserve">              Tholuck.         give place]  allow  space,   meant; but  is not probable,  not sufficing     </w:t>
        <w:br/>
        <w:t xml:space="preserve">              i.e. ‘interpose delay,’ to        Wemnust     for the majesty of the subject. Merely  to      </w:t>
        <w:br/>
        <w:t xml:space="preserve">              not understand  wrath  to mean   your   an-   make  an  enemy  ashamed   of himself, can      </w:t>
        <w:br/>
        <w:t xml:space="preserve">              ger,’ nor (though it comes to that) ‘ God's   hardly be  upheld as  a motive  for action.     </w:t>
        <w:br/>
        <w:t xml:space="preserve">              anger,’  but  ‘anger,’  generally ;—  ‘give   I understand the words, ‘ For in thus           </w:t>
        <w:br/>
        <w:t xml:space="preserve">              wrath   room:    ‘proceed  not  to execute   you  will be taking the most effectual ven-      </w:t>
        <w:br/>
        <w:t xml:space="preserve">              it hastily, but leave it for its legitimate  geance  :? as effectual  if you heaped coals     </w:t>
        <w:br/>
        <w:t xml:space="preserve">              time, when   He  whose it is to avenge, will  of fire  his head.        21.) If you  suf-     </w:t>
        <w:br/>
        <w:t xml:space="preserve">              execute it: make  not the wrath  your own,    fered yourselves to be provoked to revenge,     </w:t>
        <w:br/>
        <w:t xml:space="preserve">              but  leave it for God.’   So in  the main,    you  would  be  yielding to the  enemy,—        </w:t>
        <w:br/>
        <w:t xml:space="preserve">              but mostly  understanding  the wrath to  be   overeome  by  that which   is evil: do not.     </w:t>
        <w:br/>
        <w:t xml:space="preserve">              exclusively that of God,  Chrysostom,  Au-    thus,—but  in this, and in all       over-      </w:t>
        <w:br/>
        <w:t xml:space="preserve">              gustine, Theodoret,  and the great body  of   come the  evil (in others)  your good.          </w:t>
        <w:br/>
        <w:t xml:space="preserve">              Commentators.—-Some      Fathers  interpret     Crap.  XI.   1—7.]   The duty of cheerful     </w:t>
        <w:br/>
        <w:t xml:space="preserve">              it, ‘yield to  the anger  (of your  adver-    obedience to the authoritiessof  the state,     </w:t>
        <w:br/>
        <w:t xml:space="preserve">              sary);’ but  this meaning   for the  words    It has been well observed that some special     </w:t>
        <w:br/>
        <w:t xml:space="preserve">              is hardly borne  out.—The   citation varies   reason  must  have given  occasion to these     </w:t>
        <w:br/>
        <w:t xml:space="preserve">              from  the Septuagint, which   has, “in  the   exhortations.   We  can hardly attribute it     </w:t>
        <w:br/>
        <w:t xml:space="preserve">              day  of vengeance  I will  repay,’  and  is   to the seditious     of the Jews at Rome,       </w:t>
        <w:br/>
        <w:t xml:space="preserve">              nearer the  Hebrew,  “mine   is revenge and   as their influence in the Christian Church      </w:t>
        <w:br/>
        <w:t xml:space="preserve">              requital.”   It is very remarkable, that in   there would  not  be  great; indeed,  from      </w:t>
        <w:br/>
        <w:t xml:space="preserve">              Heb.  x. 30  the  citation is made  in  the   Acts  xxviii. the two  seem  to have  been      </w:t>
        <w:br/>
        <w:t xml:space="preserve">              same  words.        20.] Nay  rather,  if is  remarkably  distinct.  But disobedience to      </w:t>
        <w:br/>
        <w:t xml:space="preserve">              the reading of  our three oldest MSS.;  the   the civil authorities may have arisen from      </w:t>
        <w:br/>
        <w:t xml:space="preserve">              therefore (A. V.) is    variously read and    mistaken views among  the Christians them-      </w:t>
        <w:br/>
        <w:t xml:space="preserve">              placed  by the later ones.—   What is meant   selves as  the nature of Christ’s kingdom,      </w:t>
        <w:br/>
        <w:t xml:space="preserve">              éy thou  shalt heap coals of fre?  The  ex-   and its relation to cxisting powers of this     </w:t>
        <w:br/>
        <w:t xml:space="preserve">              pression “coals  of fire” occurs more than    world.   And   such mistakes  would  natu-      </w:t>
        <w:br/>
        <w:t xml:space="preserve">              once in Ps. xviii.,of  divine         jud,    rally be rifest      where the fountain of.     </w:t>
        <w:br/>
        <w:t xml:space="preserve">              ments.   Can those be meant here?   Cle:      earthly power was  situated: and there also     </w:t>
        <w:br/>
        <w:t xml:space="preserve">              not, in their    literal       For however    Lest and  most  effectually met  by  these      </w:t>
        <w:br/>
        <w:t xml:space="preserve">              true it may be, that ingratitude will    to   precepts coming  from  apostolic authority.     </w:t>
        <w:br/>
        <w:t xml:space="preserve">              the enemy’s  list of crimes, and so subject   The way  for them is prepared by verses 17      </w:t>
        <w:br/>
        <w:t xml:space="preserve">              him  more to God’s punitive judgment,  it is  ff.  the foregoing chapter. 1 Pet. 11.13 ff     </w:t>
        <w:br/>
        <w:t xml:space="preserve">              impossible that  to bring this about should   is_parallel: compare  notes there.              </w:t>
        <w:br/>
        <w:t xml:space="preserve">              be set as  a precept, or a desirable thing    1.] submit  himself, i.e. ‘be subject of        </w:t>
        <w:br/>
        <w:t xml:space="preserve">              among  Christians.  Again,  can the expres-   own  free will and accord.’—For   there is      </w:t>
        <w:br/>
        <w:t xml:space="preserve">              sion be  meant  of  the glow  and  burn  of  no   authority   (in heaven   or earth—no        </w:t>
        <w:br/>
        <w:t xml:space="preserve">              shame  which would  accompany,  even in the   power  at  all) except from   God:   those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