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J—5.                                 ROMANS.                                        119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VERSION     REVISED.                                    </w:t>
        <w:br/>
        <w:t xml:space="preserve">  that  eateth  not;  and  let him    that   eateth    not:   “neither    © let ecet.iis6.                  </w:t>
        <w:br/>
        <w:t xml:space="preserve">  not  him  which  eateth not  him    that   eateth   not  judge   him    that                              </w:t>
        <w:br/>
        <w:t xml:space="preserve">  judge  him that eateth: for  eateth:    for  God    hath   received    him.                               </w:t>
        <w:br/>
        <w:t xml:space="preserve">   God   hath   received him.  44Who       art   thou   that   judgest     the  ¢Jamesiv.12                 </w:t>
        <w:br/>
        <w:t xml:space="preserve">   4 Who art thou that judgest servant    of  another?     to  his  own   lord                              </w:t>
        <w:br/>
        <w:t xml:space="preserve">  another  man’s  servant?  to he  standeth    or  falleth.                                                 </w:t>
        <w:br/>
        <w:t xml:space="preserve">  his own  master he standeth  be  made     to  stand:    for  the   Lord    is                             </w:t>
        <w:br/>
        <w:t xml:space="preserve">  or falleth.   Yea, he  shall able   to   make     him    stand.    he  shall                              </w:t>
        <w:br/>
        <w:t xml:space="preserve">  be holden  up: for   God  is man     esteemeth     one   day   above     an-                              </w:t>
        <w:br/>
        <w:t xml:space="preserve">  able  to make   him  stand.            another    esteemeth     every   day.   Gal. iv.                   </w:t>
        <w:br/>
        <w:t xml:space="preserve">  3 One  man   esivemeth  one   Let  each    be  fully  persuaded      in Ones   Colic                      </w:t>
        <w:br/>
        <w:t xml:space="preserve">  day   above  another:   an-                                                                               </w:t>
        <w:br/>
        <w:t xml:space="preserve">  other  esteemeth  every day  other   :                                                                    </w:t>
        <w:br/>
        <w:t xml:space="preserve">  alike.   Let  every man   be                                                                              </w:t>
        <w:br/>
        <w:t xml:space="preserve">  Sully persuaded  in his own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despise, for his weakness of faith,—judge,    Let  each  be fully persuaded  in  his own                  </w:t>
        <w:br/>
        <w:t xml:space="preserve">  for his laxity of practice——For   God  hath   mind.—It   is an interesting question, what                 </w:t>
        <w:br/>
        <w:t xml:space="preserve">  received  (adopted   into his  family) him    indication is here found of the  observance                 </w:t>
        <w:br/>
        <w:t xml:space="preserve">   (i. the eater, who  was judged,—his  place   or non-observance  of days  of obligation in                </w:t>
        <w:br/>
        <w:t xml:space="preserve">   in God’s  family  doubted:   not  the  ab-   the  apostolic times.  The  Apostle decides                 </w:t>
        <w:br/>
        <w:t xml:space="preserve">  stainer,  who  was   only despised,  set at   nothing:   leaving every  man’s  own  mind                  </w:t>
        <w:br/>
        <w:t xml:space="preserve">   nought,—and   to  whom   the words  cannot.  to  guide  him  in the  point.  He   classes                </w:t>
        <w:br/>
        <w:t xml:space="preserve">   by the construction apply).      4.)  Who    the  observance  or non-observance  of par-                 </w:t>
        <w:br/>
        <w:t xml:space="preserve">  art  thou (sce ch. ix. 20) that judgest the   ticular days, with the eating or abstaining                 </w:t>
        <w:br/>
        <w:t xml:space="preserve">   servant of  another  (viz. of Christ,—for    from  particular meats.   In “both cases, he                </w:t>
        <w:br/>
        <w:t xml:space="preserve">   the lord in this passage is marked, verses   is concerned   with  things  which  he  evi-                </w:t>
        <w:br/>
        <w:t xml:space="preserve">   8, 9, as being Chiri:    nd the  Master  is  dently  treats as  of absolute  indifference                </w:t>
        <w:br/>
        <w:t xml:space="preserve">   the same throughout.   “ God,”  mentioned    in themselves.   Now  the  question is, sup-                </w:t>
        <w:br/>
        <w:t xml:space="preserve">   hefore, is unconnected  with  this verse) t  posing  the  divine obligation  of one  day                 </w:t>
        <w:br/>
        <w:t xml:space="preserve">   to his own lord (i.e.   i    own  master’s   in seven  to have  been “recognized by him                  </w:t>
        <w:br/>
        <w:t xml:space="preserve">   matter, and his alone, that’) he  standeth   in any  form, could he  have  thus spoken ?                 </w:t>
        <w:br/>
        <w:t xml:space="preserve">   (remains  in the  place and  estimation  of  The   obvious inference  from his  strain of                </w:t>
        <w:br/>
        <w:t xml:space="preserve">   a Christian,  from  which   thou  wouldest   arguing  is, that he knew of no such obliga-                </w:t>
        <w:br/>
        <w:t xml:space="preserve">   eject him;’ not, ‘stands  hereafter in the   tion, but believed all times and days to be,                </w:t>
        <w:br/>
        <w:t xml:space="preserve">  judgment,’  which  is not in question here:   to the Christian strong in faith, atrke.  I                 </w:t>
        <w:br/>
        <w:t xml:space="preserve">   see 1 Cor. x. 12) or falleth     his place,  do  not see how  the passage can  be other-                 </w:t>
        <w:br/>
        <w:t xml:space="preserve">   see above). But he  shall be made to stand   wise  understood.   If any  one day  in the                 </w:t>
        <w:br/>
        <w:t xml:space="preserve">   (notwithstanding  thy  doubts  of the  cor-  week  were invested with  the sacred charac-                </w:t>
        <w:br/>
        <w:t xml:space="preserve">   reetuess of his practice):    the Lord (or,  ter  of the  Sabbath,  it would  have  been                 </w:t>
        <w:br/>
        <w:t xml:space="preserve">   his Lord, in allusion to ‘the words “to his  wholly  impossible for the Apostle  to com-                 </w:t>
        <w:br/>
        <w:t xml:space="preserve">   own Lord”    above) is able  to make   him    mend  or uphold  the  man  who  judged  all                </w:t>
        <w:br/>
        <w:t xml:space="preserve">   stand  (in   faith   practice.  These  last   days worthy  of equal  honour,—who,   as in                </w:t>
        <w:br/>
        <w:t xml:space="preserve">   words  are  inapplicable, if standing  and    ver. 6,    no regard  to the (any) day. He                 </w:t>
        <w:br/>
        <w:t xml:space="preserve">   falling at the  great  day  are  meant).—     must  have visited him  with his  strongest,               </w:t>
        <w:br/>
        <w:t xml:space="preserve">   Notice, this argument   is entirely directed  disapprobation, as violating a command   of                </w:t>
        <w:br/>
        <w:t xml:space="preserve">   to the weak, who   uncharita ubly       the   God.   TI therefore infer, that  sabbatical                </w:t>
        <w:br/>
        <w:t xml:space="preserve">   strong,—not   vice ve      The  weak   ima-   obligation to keep any day, whether seventh                </w:t>
        <w:br/>
        <w:t xml:space="preserve">   gines  that the  strong    cannot be a true   or first, was not  recognized in  apostolic                </w:t>
        <w:br/>
        <w:t xml:space="preserve">   servant of God, nor,                          times.  1t must  be  carefully remembered,                 </w:t>
        <w:br/>
        <w:t xml:space="preserve">   amidst   such  temptation.    To  this  the   that this inference  docs not  concern  the                </w:t>
        <w:br/>
        <w:t xml:space="preserve">   Apostle  answers, (1)  that suck judgment     question of the  observance  of the Lord’s                 </w:t>
        <w:br/>
        <w:t xml:space="preserve">   belongs  only to Christ, whose  servant  he   Day   as an  institution of  the Christian                 </w:t>
        <w:br/>
        <w:t xml:space="preserve">   is: (2) that  the Lord’s  almighty   Power    Church,  analogous  to the ancient Sabbath,                </w:t>
        <w:br/>
        <w:t xml:space="preserve">   is uble to keep  him  up,  and  will do  so.  binding  on us  from considerations  of hu-                </w:t>
        <w:br/>
        <w:t xml:space="preserve">              5.]  One  man    (the weak)  es-   manity  and  religious expediency,  and  by                </w:t>
        <w:br/>
        <w:t xml:space="preserve">   teemeth  (selects for honour) one day above   the rules of that branch. of the Church  in                </w:t>
        <w:br/>
        <w:t xml:space="preserve">   another   [day]: another   (the strong)  es-  which  Providence  has placed   us, but not                </w:t>
        <w:br/>
        <w:t xml:space="preserve">    teemeth  (worthy  of  honour)  every  day.   in any way inheriting the divinely -appointed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