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InTRODUCTION.]       THE    EPISTLE        TO   THE      ROMANS.               (ou.  1.        </w:t>
        <w:br/>
        <w:t xml:space="preserve">                                                                                                            </w:t>
        <w:br/>
        <w:t xml:space="preserve">            advancing     in the  main   path,—whereas       in most    human    arguments    each          </w:t>
        <w:br/>
        <w:t xml:space="preserve">             digression   must  have   its  definite  termination,   and  we   must   resume    the         </w:t>
        <w:br/>
        <w:t xml:space="preserve">             thesis where    we  left it.  A   notable  instance   of  this is seen   in ch. vi. of         </w:t>
        <w:br/>
        <w:t xml:space="preserve">            our   Epistle  ; in which   while  the mischievous     fallacy of ver.  1 is discussed          </w:t>
        <w:br/>
        <w:t xml:space="preserve">            and   annihilated,   the great  subject  of  the introduction    of Life  by  Christ  is        </w:t>
        <w:br/>
        <w:t xml:space="preserve">            carried   on  through   another    step—viz.    the  establishment    of  that  life as         </w:t>
        <w:br/>
        <w:t xml:space="preserve">            one  of  sanctification.                                                                        </w:t>
        <w:br/>
        <w:t xml:space="preserve">               Among      the   minor   characteristies    of   the  Apostle’s    style,  may    be         </w:t>
        <w:br/>
        <w:t xml:space="preserve">            enumerated,                                                                                     </w:t>
        <w:br/>
        <w:t xml:space="preserve">               (d)  Frequent    and   complicated   antitheses,  requiring    great   caution  and          </w:t>
        <w:br/>
        <w:t xml:space="preserve">            discrimination     in  exposition.     For  often   the  different  members     of  the         </w:t>
        <w:br/>
        <w:t xml:space="preserve">            antitheses    are  not  to  be  taken   in the  same   extent   of  meaning;     some-          </w:t>
        <w:br/>
        <w:t xml:space="preserve">            times   the  literal  and   metaphorical    significations   are  interchanged     in a         </w:t>
        <w:br/>
        <w:t xml:space="preserve">            curious   and  intricate  manner,   so that  perhaps    in the  first member    of two          </w:t>
        <w:br/>
        <w:t xml:space="preserve">            antithetical   clauses,  the  subject  may   be  literal  and   the  predicate   meta-          </w:t>
        <w:br/>
        <w:t xml:space="preserve">            phorical,   and  in the  second,   vice versa,  the  subject  metaphorical    and   the         </w:t>
        <w:br/>
        <w:t xml:space="preserve">            predicate   literal.   Sometimes     again,  the  terms   of one  member     are  to be         </w:t>
        <w:br/>
        <w:t xml:space="preserve">            amplified   to  their  fullest  possible,  almost   to  an  exaggerated     meaning:            </w:t>
        <w:br/>
        <w:t xml:space="preserve">            whereas     those  of  the  second    are   to  be  reduced    down    to  their  least         </w:t>
        <w:br/>
        <w:t xml:space="preserve">            possible,  almost    to a  depreciated    meaning.      The   English    reader   must          </w:t>
        <w:br/>
        <w:t xml:space="preserve">            remember,     that  to retain   such  antitheses   in a  version   or  explanation    is        </w:t>
        <w:br/>
        <w:t xml:space="preserve">            of  course,   generally   speaking,    impossible:     the  appropriateness     of  the         </w:t>
        <w:br/>
        <w:t xml:space="preserve">            terms   depends    very   much    on  their  conventional     value  in  the  original          </w:t>
        <w:br/>
        <w:t xml:space="preserve">            lauguage.      Then    comes   the  diflicult  task of  breaking    up  the sentence,           </w:t>
        <w:br/>
        <w:t xml:space="preserve">            and   expressing    neither   more    nor  less  than   the  real  meaning    under   a         </w:t>
        <w:br/>
        <w:t xml:space="preserve">            different  grammatical     form  ;  an attempt   almost   always    sure  to fail even          </w:t>
        <w:br/>
        <w:t xml:space="preserve">            in the  ablest  hands.                                                                          </w:t>
        <w:br/>
        <w:t xml:space="preserve">               (e) Another    difficulty  besets the  mere  English    reader.    Frequent   plays          </w:t>
        <w:br/>
        <w:t xml:space="preserve">            upon   words,   or  rather   perhaps,   choice   of  words    from   their  similarity          </w:t>
        <w:br/>
        <w:t xml:space="preserve">            of sound.     Much    of the  terseness   and  force  of the  Apostle’s   expressions           </w:t>
        <w:br/>
        <w:t xml:space="preserve">            is necessarily   lost in rendering    them   into another   language,   owing   to  the         </w:t>
        <w:br/>
        <w:t xml:space="preserve">            impossibility   of  expressing    these  ; and  without   them,  it becomes   exceed-           </w:t>
        <w:br/>
        <w:t xml:space="preserve">            ingly  difficult to ascertain   the  real weight    of the expression    itself : to be         </w:t>
        <w:br/>
        <w:t xml:space="preserve">            sure  that  we  do  not  give  more   than   due   importance    in the  context   to a         </w:t>
        <w:br/>
        <w:t xml:space="preserve">            clause  whose    aptness  was    perhaps   its  chief   characteristic,  and   ou   the         </w:t>
        <w:br/>
        <w:t xml:space="preserve">            other   hand   to take   care  that  we   do  not  overlook    the  real  importance            </w:t>
        <w:br/>
        <w:t xml:space="preserve">            of clauses   whose   value   is not their  mere   aptness,  but  a deep  insight   into         </w:t>
        <w:br/>
        <w:t xml:space="preserve">            the  philosophy    of  the  cognate   words   made   use  of, as exponents    of  lines         </w:t>
        <w:br/>
        <w:t xml:space="preserve">            of human    thought    ultimately   convergent.                                                 </w:t>
        <w:br/>
        <w:t xml:space="preserve">               (f)  Accumulation     of prepositions,   often  with  the  same   or very  slightly          </w:t>
        <w:br/>
        <w:t xml:space="preserve">            different   meanings.      That   this  is  a characteristic    of  St. Paul’s   style          </w:t>
        <w:br/>
        <w:t xml:space="preserve">            there  can  be  no  doubt:   and  the  difficulty created   by  it is easily obviated           </w:t>
        <w:br/>
        <w:t xml:space="preserve">            if  this  be   borne   in  mind.     The    temptation    of  an   expositor    is,  to         </w:t>
        <w:br/>
        <w:t xml:space="preserve">            endeavour     to  give   precise   meaning    and   separate    foree   te each   pre-          </w:t>
        <w:br/>
        <w:t xml:space="preserve">                     12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