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I.  CORINTHIANS.                                                           </w:t>
        <w:br/>
        <w:t xml:space="preserve">   N—17.                                                                               139 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 VERSION     REVISED.                                   </w:t>
        <w:br/>
        <w:t xml:space="preserve">   crucified for you?  or were  Christ    divided?     was   Paul    erucified                              </w:t>
        <w:br/>
        <w:t xml:space="preserve">   ye  baptized  in  the name),       you,   or   were   ye   baptized     into                             </w:t>
        <w:br/>
        <w:t xml:space="preserve">   of Paul?    4 I thank  God                                                                               </w:t>
        <w:br/>
        <w:t xml:space="preserve">   that  I  baptized  none   of|the  name    of  Paul?      14 T  thank   God                               </w:t>
        <w:br/>
        <w:t xml:space="preserve">   you, but Crispus and Gains ; that   I  baptized     none    of  you,   save                              </w:t>
        <w:br/>
        <w:t xml:space="preserve">    15 Jest    should say that                                                                              </w:t>
        <w:br/>
        <w:t xml:space="preserve">   Thad  baplized  in mine own only    © Crispus     and   * Gaius;    15 that   ¢ Acts   23.               </w:t>
        <w:br/>
        <w:t xml:space="preserve">   name.    13 And  I baptizea| no   man    should    say  that   I  3           ak                         </w:t>
        <w:br/>
        <w:t xml:space="preserve">    also the household of  Ste-\ into   mine    own     name.      1% And     I                             </w:t>
        <w:br/>
        <w:t xml:space="preserve">   phanas:    besides, I know   baptized    also  the  household     of  * Ste-  eeb-xvi.15,17.             </w:t>
        <w:br/>
        <w:t xml:space="preserve">    not  whether   I  baplized                                                                              </w:t>
        <w:br/>
        <w:t xml:space="preserve">    any other.   7 For  Christ|phanas:      further,   I know   not   whether                               </w:t>
        <w:br/>
        <w:t xml:space="preserve">    sent me not to baplize, bul) T baptized    any   other.    7  For   Christ                              </w:t>
        <w:br/>
        <w:t xml:space="preserve">    to preach  the gospel:  not did   not   send   me   to  baptize,   but   to                             </w:t>
        <w:br/>
        <w:t xml:space="preserve">    with wisdom  of words, lest                                                                             </w:t>
        <w:br/>
        <w:t xml:space="preserve">    the cross of Christ should| preach    the   gospel:    ‘not   in  wisdom     £%,i,1 435                 </w:t>
        <w:br/>
        <w:t xml:space="preserve">    be  made   of  none  effect.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so, these persons would  be  mainly  found   14.)  It may  seem surprising that St. Paul                </w:t>
        <w:br/>
        <w:t xml:space="preserve">    among  the Jewish  converts or  Judaizers ;  should not    have        to the  import of                </w:t>
        <w:br/>
        <w:t xml:space="preserve">    and the matters  treated in   vii            baptism  itself as a reason to substantiate                </w:t>
        <w:br/>
        <w:t xml:space="preserve">    have been  subjects of doubt  mainly         his argument.     He   does not  this,  but                </w:t>
        <w:br/>
        <w:t xml:space="preserve">    these persons.       and   I of Christ]  A   tacitly assumes,  between  ver. 13  and 14,                </w:t>
        <w:br/>
        <w:t xml:space="preserve">    rendering las  been proposed  which   need   the  probability that  his having  baptized                </w:t>
        <w:br/>
        <w:t xml:space="preserve">    only  be  mentioned  to  be  rejected: viz,  any  eostoiderable number  anong   the  Co-                </w:t>
        <w:br/>
        <w:t xml:space="preserve">    that St. Paul haying  mentioned  the three   rinthians would   naturally have led to the                </w:t>
        <w:br/>
        <w:t xml:space="preserve">    parties, then breaks off,   adds, speaking   abuse against which  he is arguing.                        </w:t>
        <w:br/>
        <w:t xml:space="preserve">    in his own person,” “and  I (1 Paul) am of   I thank  God, &amp;.]  ‘I  am (now) thankful to                </w:t>
        <w:br/>
        <w:t xml:space="preserve">    Christ,” not  of any  of  these preceding.    God, who so ordered it that I did not,’ Sc.               </w:t>
        <w:br/>
        <w:t xml:space="preserve">    The  words  seems to apply  to  those  who   Crispus, the former ruler of the synagogue,                </w:t>
        <w:br/>
        <w:t xml:space="preserve">    make  a merit of not being altached to any   Acts  xviii.   Gaius, afterwards the host of               </w:t>
        <w:br/>
        <w:t xml:space="preserve">    human   feacher,—who    therefore  slighted  the Apostle, and  of the church,  Rom.  xvi.               </w:t>
        <w:br/>
        <w:t xml:space="preserve">    the apostleship  of Paul.   To   them  fre-  23.        15.] lest represents the purpose,               </w:t>
        <w:br/>
        <w:t xml:space="preserve">    quent  allusion seems to  be made  in  this   not of the Apostle’s conduct  at the time,                </w:t>
        <w:br/>
        <w:t xml:space="preserve">    and in  the seeond  Kpistle, and  more  es-  but  of the divine ordering of things: ‘God                </w:t>
        <w:br/>
        <w:t xml:space="preserve">    pecially in 2 Cor. x. 7—11.    Fora   more   so arranged  it, that none  might  say,’ &amp;c.               </w:t>
        <w:br/>
        <w:t xml:space="preserve">    detailed discussion of  the whole  subject,           16.]  He   subsequently  recollects               </w:t>
        <w:br/>
        <w:t xml:space="preserve">    see the Introduction, as referred to above.   having baptized  Stephanas  and  his family               </w:t>
        <w:br/>
        <w:t xml:space="preserve">            13.)  Is  Christ  (the  Person   of   (see ch. xvi.   17),—perhaps   from  infor-               </w:t>
        <w:br/>
        <w:t xml:space="preserve">    Christ, as the centre    bond of Christian    imation derived from   Stephanas   himself,               </w:t>
        <w:br/>
        <w:t xml:space="preserve">    unity,—not,  the gospel  of Christ, nor the   who  was  with   him:—and    he  leaves an                </w:t>
        <w:br/>
        <w:t xml:space="preserve">    Church  of Christ, nor the power of Christ,   opening for any others whom   he  may  pos-               </w:t>
        <w:br/>
        <w:t xml:space="preserve">    ive. His  right  over  all) divided  (‘into   sibly have baptized and  have forgotten it.               </w:t>
        <w:br/>
        <w:t xml:space="preserve">    various  parts,   one  under   one  leader,   The  last clause is important   as against                </w:t>
        <w:br/>
        <w:t xml:space="preserve">    another  under  another,  — which   in faet   those who   maintain  the  absolute  omni-                </w:t>
        <w:br/>
        <w:t xml:space="preserve">    amounts  to His being divided against Him-    science of the  inspired writers  on every                </w:t>
        <w:br/>
        <w:t xml:space="preserve">    self) ?   question applies to al/             topic which  they handle.        17.) This                </w:t>
        <w:br/>
        <w:t xml:space="preserve">    not to the last.  that case the      would    verse forms the  transition to the descrip-               </w:t>
        <w:br/>
        <w:t xml:space="preserve">    meun  ‘Has  Christ become  the property  of   tiou of his preaching  among   them.   His                </w:t>
        <w:br/>
        <w:t xml:space="preserve">    one  part only  ? which   they  eannot  do.   mission was  not to baptize :—a   trace al-               </w:t>
        <w:br/>
        <w:t xml:space="preserve">         was Paul crucified for you 2] literally, ready, of the  separation of the  offices of              </w:t>
        <w:br/>
        <w:t xml:space="preserve">    Surely Paul was  not crucified for you? By    baptizing  and  preaching.     Chrysostom                 </w:t>
        <w:br/>
        <w:t xml:space="preserve">    repudiating all possibility  himse/f being    says: “To   baptize a  man  under  instruc-               </w:t>
        <w:br/>
        <w:t xml:space="preserve">    the Head  and 2zame-giver  of their church,   tion, and already believing,  in the power                </w:t>
        <w:br/>
        <w:t xml:space="preserve">    he does so  even more  strongly for Cephas    of any  one  whatever:   for the  free will               </w:t>
        <w:br/>
        <w:t xml:space="preserve">    aud Apollos:  for he founded the church  at   of the candidate does all, and the grace of               </w:t>
        <w:br/>
        <w:t xml:space="preserve">    Corinth.   On the expression, baptized into   God:   but  when   the  instruction of un-                </w:t>
        <w:br/>
        <w:t xml:space="preserve">    the name  of, sce Matt. xxviii.               believers is to be carried on, much  toil is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