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5—11.,                        I. CORINTHIANS.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VERSION     REVISED.                                     </w:t>
        <w:br/>
        <w:t xml:space="preserve">  is sacrificed   us: 8 there- 8so   then    °let   us   keep    the  feast,   o&amp;x                          </w:t>
        <w:br/>
        <w:t xml:space="preserve"> Sore  let us keep the feast, Pnot    with    the   old   leaven,    neither   amines                       </w:t>
        <w:br/>
        <w:t xml:space="preserve">  not with old leaven, neither with     the    leaven    of   malice     and                                </w:t>
        <w:br/>
        <w:t xml:space="preserve">  with the  leaven of  malice wickedness     ; but  with   the  unleavened                                  </w:t>
        <w:br/>
        <w:t xml:space="preserve">  and wickedness;   but with  bread    of  sincerity    and    truth.     91                                </w:t>
        <w:br/>
        <w:t xml:space="preserve">  the unleavened   bread   of wrote   unto    you  in  my   letter  ' not  to  rac                          </w:t>
        <w:br/>
        <w:t xml:space="preserve"> sincerity  and  truth,  9 I  company       with   fornicators:      19snot     3."                         </w:t>
        <w:br/>
        <w:t xml:space="preserve">  wrote unto you in an epistle absolutely    with    the   fornicators    of   ten:                         </w:t>
        <w:br/>
        <w:t xml:space="preserve"> not to company  with  forni-                                                                               </w:t>
        <w:br/>
        <w:t xml:space="preserve"> cators:   ' yet  not   alto-                                                                               </w:t>
        <w:br/>
        <w:t xml:space="preserve"> gether with the fornicators  this   world,    or   with    the   covetous,                                 </w:t>
        <w:br/>
        <w:t xml:space="preserve"> of  this world, or with  the                                                                               </w:t>
        <w:br/>
        <w:t xml:space="preserve"> eovetous,  or  extortioners, and    extortioners,     or   idolaters;    for                               </w:t>
        <w:br/>
        <w:t xml:space="preserve"> or with idolaters ; for then then   must    ye  needs   go   "out    of  the  Joust.                       </w:t>
        <w:br/>
        <w:t xml:space="preserve"> must  ye needs go out of the world.     11 But,   as  it is, I wrote   unto        Dv. 19,                 </w:t>
        <w:br/>
        <w:t xml:space="preserve"> world.   '\ But now  I have  you   not   to company      [with   him],   * if * 4st                        </w:t>
        <w:br/>
        <w:t xml:space="preserve"> written  unto  you   not  to any   man    called  a  brother   be  a  forni-       Rom,                    </w:t>
        <w:br/>
        <w:t xml:space="preserve"> keep  company,  if any man   cator,  or   covetous,   or  an   idolater,  or   xvi. 17.                    </w:t>
        <w:br/>
        <w:t xml:space="preserve"> that  is called a brother be                                                   2 Thess.                    </w:t>
        <w:br/>
        <w:t xml:space="preserve"> @  fornicator, or  covetous,                                                   6,14, 2John                 </w:t>
        <w:br/>
        <w:t xml:space="preserve">                                                                                                            </w:t>
        <w:br/>
        <w:t xml:space="preserve"> their normal  state: for, he adds, it  high   Cor.  vii. 8, used  with  reference to  this                 </w:t>
        <w:br/>
        <w:t xml:space="preserve"> time  for us to be unleavened in very deed,   epistle,—and   see note on  2 Cor. i. 15,                    </w:t>
        <w:br/>
        <w:t xml:space="preserve"> seeing  that our  passover  was   sacrificed  not  to company   with fornicators:                          </w:t>
        <w:br/>
        <w:t xml:space="preserve"> (see reff.: and compare   Heb.  ix. 26, 28),  10.] not  absolutely  limits the prohibition,                </w:t>
        <w:br/>
        <w:t xml:space="preserve"> even   Christ  (the  days   of  unleavened    which   perbaps   had  been  complained   of                 </w:t>
        <w:br/>
        <w:t xml:space="preserve"> bread  began  with  the Passover-sacrifice) : owing  to its          and the impossibility                 </w:t>
        <w:br/>
        <w:t xml:space="preserve"> s0  then  let us  keep  the feast  (not the   of complying  with  it in so         a place                 </w:t>
        <w:br/>
        <w:t xml:space="preserve"> actual Passover,  but  the continued  Pass-   as Corinth,  and  excepts the fornicators of                 </w:t>
        <w:br/>
        <w:t xml:space="preserve"> over-feast of  Christians on  whose  behalf   this world,  i.e. who   are not  professing                  </w:t>
        <w:br/>
        <w:t xml:space="preserve"> Christ  has  died.  There  is no change   of   Christians : not under  all circumstances                   </w:t>
        <w:br/>
        <w:t xml:space="preserve"> metaphor:   the  Corinthians  are the living  with  the fornicators of this world.                         </w:t>
        <w:br/>
        <w:t xml:space="preserve"> loaves of bread,  as believers are the living of this  world, belonging  to the number  of                 </w:t>
        <w:br/>
        <w:t xml:space="preserve"> stones  of the spiritual temple), not  with   unbelievers,—  Christians who were fornica-                  </w:t>
        <w:br/>
        <w:t xml:space="preserve"> (literally, in, as  our  element)  the  old   tors being expressly excluded.   So St. Paul                 </w:t>
        <w:br/>
        <w:t xml:space="preserve"> leaven   (general—our     old  unconverted     ever uses  this expression, ch, iii. 19; (2                 </w:t>
        <w:br/>
        <w:t xml:space="preserve"> state), neither  (particular) with  (in, see   Cor. iv. 4;) Eph.    ii.          covetous                  </w:t>
        <w:br/>
        <w:t xml:space="preserve"> al ove) the leaven of malice and wickedness    and  extortioners  are joined  by  and,  as                 </w:t>
        <w:br/>
        <w:t xml:space="preserve">  (the genitives  of apposition,   —‘the        belonging to the  same class—that   of per-                 </w:t>
        <w:br/>
        <w:t xml:space="preserve">  which is vice and wickedness’);  but  with    sons greedy  of  money.           for then                  </w:t>
        <w:br/>
        <w:t xml:space="preserve">  (in) the unleavened   bread  (literally,      must  ye needs  go  out of the world]  i.e.                 </w:t>
        <w:br/>
        <w:t xml:space="preserve">  leavened things, see  Exod. xii. 15, 18) of   to search for another and purer one.                        </w:t>
        <w:br/>
        <w:t xml:space="preserve">  sincerity and truth.                          11. as it is, I wrote  unto  you]  ive. my                  </w:t>
        <w:br/>
        <w:t xml:space="preserve">    9—18.]   Correction  of  their misunder-    meaning   was....;—        ‘but,  the  case                 </w:t>
        <w:br/>
        <w:t xml:space="preserve">  standing  of a  former   command    of  his  being  so, that ye must  needs consort with                  </w:t>
        <w:br/>
        <w:t xml:space="preserve">  respecting keeping  company    with forni-   fornicators among  the heathen,  I wrote  to                 </w:t>
        <w:br/>
        <w:t xml:space="preserve">  cators.       9.] I wrote  unto you in my    you, not to consort, &amp;c.’—That   this is the                 </w:t>
        <w:br/>
        <w:t xml:space="preserve">  letter (not this present epistle,—for there  meuning,  and not, as A. V., ‘But now Ihave                  </w:t>
        <w:br/>
        <w:t xml:space="preserve">  is nothing  in the preceding  part  of this  written, &amp;e., seems  plain; I have given the                 </w:t>
        <w:br/>
        <w:t xml:space="preserve">  Epistle which  can by any  possibility be so  reasons in   note in the Greek Test.  Thus                  </w:t>
        <w:br/>
        <w:t xml:space="preserve">  interpreted,—certainly  not  either ver. 2   by  the right rendering, we escape the awk-                  </w:t>
        <w:br/>
        <w:t xml:space="preserve">  or ver. 6,       are commonly   alleged by    ward inference deducible from the ordinary                  </w:t>
        <w:br/>
        <w:t xml:space="preserve">  those who   thus explain  it—and   “in  my    interpretation,—that the Apostle  had  pre-                 </w:t>
        <w:br/>
        <w:t xml:space="preserve">  epistle” would  be  a superfluous and irre-  2 viously given a command,    and  now   re-                 </w:t>
        <w:br/>
        <w:t xml:space="preserve">  levant addition, if he meant  the letter on  2 tracted it.        an idolater]  One  who                  </w:t>
        <w:br/>
        <w:t xml:space="preserve">  which  he was  now  engaged :—but,   a for-   from  any  motive   makes   a  compromise                   </w:t>
        <w:br/>
        <w:t xml:space="preserve">  mer epistle, which has  not come  down   to   with the  habits of the heathen,  and  par-                 </w:t>
        <w:br/>
        <w:t xml:space="preserve">  us:—compare    the  similar  expression,  2   takes in their sacrifices: Chrysostom  well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