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176                           I.  CORINTHIANS.                                    VI.  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 AUTHORIZED      VERSION.       </w:t>
        <w:br/>
        <w:t xml:space="preserve">                                                                                                            </w:t>
        <w:br/>
        <w:t xml:space="preserve">                            slave   who    was   called   in  the   Lord,    called in the  Lord, being     </w:t>
        <w:br/>
        <w:t xml:space="preserve">                            is "the    Lord’s    freed   man:     in  like   a servant,  is  the Lord’s     </w:t>
        <w:br/>
        <w:t xml:space="preserve">                          "manner      he    that   was    called   being   |freeman : likewise also  he    </w:t>
        <w:br/>
        <w:t xml:space="preserve">                            free, is * the  slave  of  Christ.     *3¥  Ye   that is called, being free,    </w:t>
        <w:br/>
        <w:t xml:space="preserve">                            were   bonght     with    a  price;   be   not   is Christ’s servant. 3  Ye     </w:t>
        <w:br/>
        <w:t xml:space="preserve">                          _ slaves  of men.    ** Brethren,    * [in  that   are  bought with  a price;     </w:t>
        <w:br/>
        <w:t xml:space="preserve">                            state]    wherein      each    was     called,   be not ye  the servants  of    </w:t>
        <w:br/>
        <w:t xml:space="preserve">                            therem     let   him    abide    with    God.    men.  *4 Brethren, let every   </w:t>
        <w:br/>
        <w:t xml:space="preserve">                            °5 Now    concerning      virgins   *I   have    man, wherein  he is called,    </w:t>
        <w:br/>
        <w:t xml:space="preserve">                            no  commandment         of  the   Lord:    but   therein abide   with  God.     </w:t>
        <w:br/>
        <w:t xml:space="preserve">                            I  give    my   judgment,       as  »having      28 Now  concerning  virgins    </w:t>
        <w:br/>
        <w:t xml:space="preserve">                            received    mercy    from    the   Lord    *to   Ihave  no commandment    of    </w:t>
        <w:br/>
        <w:t xml:space="preserve">                            be faithful.                                     the Lord:   yet I  give my     </w:t>
        <w:br/>
        <w:t xml:space="preserve">               b1Tim.i.16,                                                  judgment,  as one  that hath    </w:t>
        <w:br/>
        <w:t xml:space="preserve">               ech. iv.                                                      obtained mercy of the Lord     </w:t>
        <w:br/>
        <w:t xml:space="preserve">                 1 Tim. 1.12.                26 I  consider    then   that} |to be faithful.   26 I sup-    </w:t>
        <w:br/>
        <w:t xml:space="preserve">                                                                            |     therefore that this is    </w:t>
        <w:br/>
        <w:t xml:space="preserve">                                                                                                            </w:t>
        <w:br/>
        <w:t xml:space="preserve">               the slave who  was  called in the Lord (not   change  the  one  or  increase  the other.’    </w:t>
        <w:br/>
        <w:t xml:space="preserve">               as A.V., ‘ He who is called  the Lord being   Chrysostom   and others  think the  precept    </w:t>
        <w:br/>
        <w:t xml:space="preserve">                              in the Lord:  as the element   directed against  eye-service, and  general    </w:t>
        <w:br/>
        <w:t xml:space="preserve">                   phich what is about to  be stated takes   regard to men’s opinion.   But  it is better   </w:t>
        <w:br/>
        <w:t xml:space="preserve">               place) is the Lord's freed man. The  Lord’s   to restrict it         it may  legitimately    </w:t>
        <w:br/>
        <w:t xml:space="preserve">               freed man is not here in the        Roman     be applied generally) to the case in hand.     </w:t>
        <w:br/>
        <w:t xml:space="preserve">               sense ‘the  Lord’s manumitted    slave:’ for  Others  understand  it as addressed to the     </w:t>
        <w:br/>
        <w:t xml:space="preserve">               the former  master was  sin or the devil,    Sree, and  meaning  that they are not to sell   </w:t>
        <w:br/>
        <w:t xml:space="preserve">               on ch. vi. 20;—but  only, @ freed  man  be-   themselves  into slavery:  but this is evi-    </w:t>
        <w:br/>
        <w:t xml:space="preserve">               longing to  Christ, viz.     by Christ from   dently  wrong:   as may   be  seen by  the     </w:t>
        <w:br/>
        <w:t xml:space="preserve">               the  service of another.   This  the reader   change  to  the second  person  plural   as    </w:t>
        <w:br/>
        <w:t xml:space="preserve">               wonld  understand as a matter of course: in   addressing all his readers : besides that a    </w:t>
        <w:br/>
        <w:t xml:space="preserve">               like manner  he that was  called, being free  new example  would  have been marked  as in    </w:t>
        <w:br/>
        <w:t xml:space="preserve">               (not the freeman  being called),  the slave   vv. 18,21.   See Stanley’s note.      24.)     </w:t>
        <w:br/>
        <w:t xml:space="preserve">               of Christ.  Christ’s service is      free-    The  rule is again  repeated, but with the     </w:t>
        <w:br/>
        <w:t xml:space="preserve">               dom,  and  the  Christian’s freedom  is the   addition with God, reminding  them  of the     </w:t>
        <w:br/>
        <w:t xml:space="preserve">               service of Christ.   But  here the Apostle    relations of Christ’s     man  and Christ’s    </w:t>
        <w:br/>
        <w:t xml:space="preserve">               takes, in each  case, one  member   of this   slave, and of the price    just mentioned :    </w:t>
        <w:br/>
        <w:t xml:space="preserve">               donble antithesis from the outer world, one   of that relation to    in which they stood     </w:t>
        <w:br/>
        <w:t xml:space="preserve">               from  the spiritual.  The  (actual) slave is  by means  of their Christian calling.          </w:t>
        <w:br/>
        <w:t xml:space="preserve">               (spiritually) free: the (actually) free is a    25—88.]   Advice  (with some  digressions    </w:t>
        <w:br/>
        <w:t xml:space="preserve">               (spiritual) slave. So that  the two  are so   connected with the subject) concerning the     </w:t>
        <w:br/>
        <w:t xml:space="preserve">               mingled, in  the Lord, that the slave need    MARRIAGE   OF  VIRGINS.       25.) virgins     </w:t>
        <w:br/>
        <w:t xml:space="preserve">               not trouble hiinself about his slavery, nor   is not to be understood unmarried  persons     </w:t>
        <w:br/>
        <w:t xml:space="preserve">               seek for this world’s         seeing he has   of both sexes, a  meaning   which, though      </w:t>
        <w:br/>
        <w:t xml:space="preserve">               a  more  glorious freedom  in  Christ, and    apparently found  in Rev.  xiv. 4 (see note    </w:t>
        <w:br/>
        <w:t xml:space="preserve">               seeing also that his brethren who  seem  to   there), is perfectly unnecessary here, and     </w:t>
        <w:br/>
        <w:t xml:space="preserve">               be  free in this world are in fact Christ’s   appears to  have been  introduced  from  a     </w:t>
        <w:br/>
        <w:t xml:space="preserve">               servants, as he is a servant.   It will  be   mistaken  view  of vv, 26—2S8.    The  em-     </w:t>
        <w:br/>
        <w:t xml:space="preserve">               plain that the  reason given  in this verse   phasis is on commandment—command        of     </w:t>
        <w:br/>
        <w:t xml:space="preserve">               is quite inconsistent  with  the prevalent    the Lord  have  I none, i.e., no expressed     </w:t>
        <w:br/>
        <w:t xml:space="preserve">               modern   rendering  of ver. 21.        23.)  precept;   so that, as before, there  is no     </w:t>
        <w:br/>
        <w:t xml:space="preserve">               Following   out of  the idea, the slave  of   marked  comparison  between  “the  Lord,”      </w:t>
        <w:br/>
        <w:t xml:space="preserve">               Christ, by  reminding  them  of the  PRICE   and  “I.”        to  be faithful, ie., as a     </w:t>
        <w:br/>
        <w:t xml:space="preserve">               PAID  whereby  Christ PURCHASED   them for   steward  and dispenser of the hidden things     </w:t>
        <w:br/>
        <w:t xml:space="preserve">               His  (eh. vi. 20): and precept  thereupon,   of  God, and,  among  them,  of such direc-     </w:t>
        <w:br/>
        <w:t xml:space="preserve">               BECOME   NOT  SLAVES   OF  MEN:   i.e. ‘do   tions  as yon cannot  make  for yourselves,     </w:t>
        <w:br/>
        <w:t xml:space="preserve">               not allow  your relations to human society,          mire one  so entrusted to impart to:    </w:t>
        <w:br/>
        <w:t xml:space="preserve">               whether  of freedom or slavery, to     y     you.   This  sense, which  has occurred  in     </w:t>
        <w:br/>
        <w:t xml:space="preserve">               into bondage  so as to cause you anxiety to  the estimate  given of himself in this very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