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INTRODUCTION.      |        ‘1    CORINTHIANS.                —                [eu.  x1,           </w:t>
        <w:br/>
        <w:t xml:space="preserve">                                                                                                            </w:t>
        <w:br/>
        <w:t xml:space="preserve">         and   on that  account   perhaps   overlooked,    as impossible    to be  observed,  is            </w:t>
        <w:br/>
        <w:t xml:space="preserve">         explained    in its true  sense  by  him,  1  Cor.  v. 9—12.                                       </w:t>
        <w:br/>
        <w:t xml:space="preserve">            It  also contained,    in all  probability,   an  announcement       of  a  plan  of            </w:t>
        <w:br/>
        <w:t xml:space="preserve">         visiting  them   on  his way    to Macedonia,     and   again   on  his  return   from             </w:t>
        <w:br/>
        <w:t xml:space="preserve">          Macedonia    (2  Cor.  i. 15, 16),  which   he  changed    in  consequence     of  the            </w:t>
        <w:br/>
        <w:t xml:space="preserve">         news   heard   from   Chloe’s  household    (1 Cor.  xvi. 5—7),    for which    altera-            </w:t>
        <w:br/>
        <w:t xml:space="preserve">          tion he  was  accused   of  lightness  of purpose    (2 Cor.  i. 17).                             </w:t>
        <w:br/>
        <w:t xml:space="preserve">            We    may   safely say  also  (see  above)  that   it contained    a  command     to            </w:t>
        <w:br/>
        <w:t xml:space="preserve">          make   a collection  for  the poor   saints   at Jerusalem.      Further    than  this            </w:t>
        <w:br/>
        <w:t xml:space="preserve">          we  cannot   with  any  safety  surmise.                                                          </w:t>
        <w:br/>
        <w:t xml:space="preserve">            It  was   evidently   a  short   letter, containing    perhaps   little or nothing              </w:t>
        <w:br/>
        <w:t xml:space="preserve">         more   than   the above   announcement      and   injunctions,   given   probably    in            </w:t>
        <w:br/>
        <w:t xml:space="preserve">          the pithy   and  sententious   manner    so common     with  the  Apostle   *.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SECTION        V.                                               </w:t>
        <w:br/>
        <w:t xml:space="preserve">          OF  THE   NUMBER     OF   VISITS   MADE    BY  ST,  PAUL    TO  THE   CORINTHIANS.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1. The   controversy    on  this point  will  be  cut very   short, if  the  inter-            </w:t>
        <w:br/>
        <w:t xml:space="preserve">          pretation   given   in  the  notes   of  2 Cor.  xii. 14,  xiii. 1, be   assumed    as            </w:t>
        <w:br/>
        <w:t xml:space="preserve">          correct :—and,     as I  have   there   maintained,    I  believe   that neither   the            </w:t>
        <w:br/>
        <w:t xml:space="preserve">          words   nor  the context   will  admit   any  other.    The  Apostle    had  paid  two            </w:t>
        <w:br/>
        <w:t xml:space="preserve">          visits to Corinth    before  the   sending    of that,  and   consequently     of this            </w:t>
        <w:br/>
        <w:t xml:space="preserve">          Epistle.                                                                                          </w:t>
        <w:br/>
        <w:t xml:space="preserve">             2. The    difficulty  in this  inference,   which    has   led Commentators      to            </w:t>
        <w:br/>
        <w:t xml:space="preserve">          adopt   an  unnatural    rendering    of  the  above   passages,    is, that  but  one            </w:t>
        <w:br/>
        <w:t xml:space="preserve">          visit is recorded,   viz.  that  in Acts  xviii.  1 ff.  For   both   Epistles   were             </w:t>
        <w:br/>
        <w:t xml:space="preserve">          written   before   the  second   visit  in Acts  xx.  2,  3.   (Compare    Acts   xix.            </w:t>
        <w:br/>
        <w:t xml:space="preserve">          with  1  Cor. xvi.  8, and  2  Cor.  ix. 2  with  Acts   xx.  1, 2.)                              </w:t>
        <w:br/>
        <w:t xml:space="preserve">             3. But   manifestly,   the  history   of  St.  Paul’s   apostolie  career   in  the            </w:t>
        <w:br/>
        <w:t xml:space="preserve">          Acts  is very   fragmentary    and   imperfect.    Long    and  important   journeys              </w:t>
        <w:br/>
        <w:t xml:space="preserve">          are  dismissed    in a  few   words*:     some,   e.g.   that  to  Arabia,   and   the            </w:t>
        <w:br/>
        <w:t xml:space="preserve">          missionary    tour in  Syria  and  Cilicia,  Gal.  i. 21  ff., not being  even   men-             </w:t>
        <w:br/>
        <w:t xml:space="preserve">          tioned.    No  notice  is taken   of the foundation    of the churches    of Galatia,             </w:t>
        <w:br/>
        <w:t xml:space="preserve">          unless  the  cursory   mention   of Acts  xvi. 6, be  interpreted  as such;—and     of            </w:t>
        <w:br/>
        <w:t xml:space="preserve">          the  copious  catalogue    of perils  undergone    by  him  in  2 Cor. xi.  24 ff., but           </w:t>
        <w:br/>
        <w:t xml:space="preserve">          few  can  be  identified  in the  history.    That   a journey   to  Corinth   should             </w:t>
        <w:br/>
        <w:t xml:space="preserve">          have  escaped   mention,   where   more  extensive   journeys   and  more  important              </w:t>
        <w:br/>
        <w:t xml:space="preserve">          events   have   been  omitted    or slightly  touched    on,  would    not  be  at  all           </w:t>
        <w:br/>
        <w:t xml:space="preserve">          improbable.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4,  Such  a  journey   must   of course   be inserted   between   Acts   xviii. 18,            </w:t>
        <w:br/>
        <w:t xml:space="preserve">                            2 See  Rom.  xii. 9 ff.; Thess. v. 16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3 e.g., ch. xv. 41, xvi.  xviii. 23, xix.  xx. 2, 3.                            </w:t>
        <w:br/>
        <w:t xml:space="preserve">                   20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