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§v.]                       NUMBER         OF    VISITS.             [nyrropuction;                 </w:t>
        <w:br/>
        <w:t xml:space="preserve">                                                                                                            </w:t>
        <w:br/>
        <w:t xml:space="preserve">         when   his  first visit to Corinth   ended,   and  xx.  2, when   the second   Epistle             </w:t>
        <w:br/>
        <w:t xml:space="preserve">         was   sent from   Macedonia.      But   these   limits  are  further   narrowed     by             </w:t>
        <w:br/>
        <w:t xml:space="preserve">         the  history   itself.   From   xviii.  18  to xix.  9, when   we   find the  Apostle              </w:t>
        <w:br/>
        <w:t xml:space="preserve">         established   at  Ephesus,    is  evidently   a  continuous    narrative.     And    as            </w:t>
        <w:br/>
        <w:t xml:space="preserve">         plainly,  no  visit took  place  between    the  sending   of  the  first and  second              </w:t>
        <w:br/>
        <w:t xml:space="preserve">         Epistle,  as is decisively  proved   by  2 Cor.i.  15—23.      Now   the first Epistle             </w:t>
        <w:br/>
        <w:t xml:space="preserve">         was  sent  from   Ephesus,   in  the  carly  part of  the   year  in. which    he  left            </w:t>
        <w:br/>
        <w:t xml:space="preserve">         that  city,  1 Cor.  xvi. 8.   So   that  our   point  of  starting  is  the  settling             </w:t>
        <w:br/>
        <w:t xml:space="preserve">         at  Ephesus,    Acts   xix. 10,  and   our  terminus,   the  spring   preceding    tlic            </w:t>
        <w:br/>
        <w:t xml:space="preserve">         departure    from   Ephesus,    Acts   xx.   1.   During     this  time,   a  visit  to            </w:t>
        <w:br/>
        <w:t xml:space="preserve">         Corinth   took  place.                                                                             </w:t>
        <w:br/>
        <w:t xml:space="preserve">            5, Let  us see  whether   any  hints  of his own  throw   light on  this necessary              </w:t>
        <w:br/>
        <w:t xml:space="preserve">         inference.    In  2  Cor.  xi. 25,  we  read   “thrice  I  sujered  shipwreck,”    and             </w:t>
        <w:br/>
        <w:t xml:space="preserve">         this in  a description   of  his  apostolic  labours:    so  that  we   must   not  go             </w:t>
        <w:br/>
        <w:t xml:space="preserve">         back  beyond   his conversion    for any of these  shipwrecks.    Now    his recorded              </w:t>
        <w:br/>
        <w:t xml:space="preserve">         voyages   are  these:   (1) From    Cwsarea    to Tarsus,   Acts  ix.  80.   (2)  Pos-             </w:t>
        <w:br/>
        <w:t xml:space="preserve">         sibly,  from   Tarsus   to  Antioch,   xi. 25:   but   more   probably    this  was   a            </w:t>
        <w:br/>
        <w:t xml:space="preserve">         land-journey.      (3)  From   Seleucia   to  Cyprus,   xiii.4.   (4)  From   Paphos               </w:t>
        <w:br/>
        <w:t xml:space="preserve">         to  Perga,   xiii. 13.   (5)  From    Attalia   to  Antioch,   xiv.  26.    (6)  From              </w:t>
        <w:br/>
        <w:t xml:space="preserve">         Troas   to Philippi,   xvi.  11, 12.    (7)  From    Macedonia      to Athens,    xvii.            </w:t>
        <w:br/>
        <w:t xml:space="preserve">         14,  15.    (8)   From    Cenchree     to  Ephesus,     xviii.  18,  19.    (9)  From              </w:t>
        <w:br/>
        <w:t xml:space="preserve">         Ephesus     to Cwsarea,    ib,  21,  22.    (10)  From    Ephesus     to  Macedonia,               </w:t>
        <w:br/>
        <w:t xml:space="preserve">         xx.  1.   Of   these, it is certain  that  no  shipwreck     took  place  during   (6),            </w:t>
        <w:br/>
        <w:t xml:space="preserve">         for  it is minutely    detailed:   it is  extremely    improbable     that  any   took             </w:t>
        <w:br/>
        <w:t xml:space="preserve">         place  during    (8),  (4), and  (5),  as  the   account   of  the  first missionary               </w:t>
        <w:br/>
        <w:t xml:space="preserve">         tour  is  circumstantial    and   precise.    The   same   may    be  said  of  (7), in            </w:t>
        <w:br/>
        <w:t xml:space="preserve">         which    the  words    “they    that conducted    Paul   brought    him  to  Athens,”              </w:t>
        <w:br/>
        <w:t xml:space="preserve">         will  scarcely  admit   of  such  an  interruption.     It  is hardly  probable    that            </w:t>
        <w:br/>
        <w:t xml:space="preserve">         any   shipwreck     took  place   in  those  voyages    the   purpose   of   which    is           </w:t>
        <w:br/>
        <w:t xml:space="preserve">         described   as being   at once   attained,   to which    class  belong   (8)  and  (9),            </w:t>
        <w:br/>
        <w:t xml:space="preserve">         and,  if it is to be  counted   as a  voyage,   (2).   The   two   left, of which   we             </w:t>
        <w:br/>
        <w:t xml:space="preserve">         have   absolutely    xo  account   given,   are  (1)   and’(10).     It is quite  pos-             </w:t>
        <w:br/>
        <w:t xml:space="preserve">         sible  that he  may   have   been  shipwrecked     on  both   these   occasions,   and             </w:t>
        <w:br/>
        <w:t xml:space="preserve">         such   an  assumption     with  regard   to  (10)  would    suggest   another    inter-            </w:t>
        <w:br/>
        <w:t xml:space="preserve">         pretation   of the  difficult allusion,   2 Cor.  i. 8—10.      But:  even  assuming               </w:t>
        <w:br/>
        <w:t xml:space="preserve">         this, more   voyages    seem  to  be required   to  account   for three  shipwrecks.               </w:t>
        <w:br/>
        <w:t xml:space="preserve">         It  is true  that  the evidence    thus  acquired   is very   slight—but     however               </w:t>
        <w:br/>
        <w:t xml:space="preserve">         trifling, it is at least in  favour  of, and   not against,   the hypothesis     of  an            </w:t>
        <w:br/>
        <w:t xml:space="preserve">         unrecorded    visit  to Corinth.                                                                   </w:t>
        <w:br/>
        <w:t xml:space="preserve">            6.  The   nature   of  the  visit  may   be  gathered     in some   measure    from             </w:t>
        <w:br/>
        <w:t xml:space="preserve">         extant   hints.   It  was  one  made   “in  sorrow,”   2  Cor. ii. 1, where  see note:             </w:t>
        <w:br/>
        <w:t xml:space="preserve">         why,   we  might    well  suppose,  but  are  not  left to conjecture:    for  he tells            </w:t>
        <w:br/>
        <w:t xml:space="preserve">         them   (2  Cor.  xiii. 2 and  note)   that  during   it  he  warned    them,   that   if           </w:t>
        <w:br/>
        <w:t xml:space="preserve">         he  came  again,   he would   not spare  (the  sinners   among   them);    and  2 Cor.             </w:t>
        <w:br/>
        <w:t xml:space="preserve">                  21            :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