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I.  CORINTHIANS.                                                           </w:t>
        <w:br/>
        <w:t xml:space="preserve">   1S—24.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AUTHORIZED      VERSION.         AUTHORIZED       VERSION    REVISED.                                    </w:t>
        <w:br/>
        <w:t xml:space="preserve">   that believe not: but pro-   are   for  a   sign,   not   to   them    that                              </w:t>
        <w:br/>
        <w:t xml:space="preserve">   phesying   serveth not  for  believe,  but   to unbelievers:     but   pro-                              </w:t>
        <w:br/>
        <w:t xml:space="preserve">   them  that believe not, but  phesying    is not   for  unbelievers,     but                              </w:t>
        <w:br/>
        <w:t xml:space="preserve">  for   them   which   believe. for  them    that   believe.                                                </w:t>
        <w:br/>
        <w:t xml:space="preserve">   23 Tf therefore  the whole   fore  the   whole    church     be Tf met  to-                              </w:t>
        <w:br/>
        <w:t xml:space="preserve">   church  be  come   together  gether,   and   all  speak   with   tongues,                                </w:t>
        <w:br/>
        <w:t xml:space="preserve">   into  one  place,  and  all  and   there   come    in  private    persons,                               </w:t>
        <w:br/>
        <w:t xml:space="preserve">   speak  with   tongues, and   or  unbelievers,     'will   they    not   say tactsii is,                  </w:t>
        <w:br/>
        <w:t xml:space="preserve">   there come  in  those  that  that  ye  are  mad?                                                         </w:t>
        <w:br/>
        <w:t xml:space="preserve">   are  unlearned,  or   unbe- jphesy,   and    there   come     in   an   un-                              </w:t>
        <w:br/>
        <w:t xml:space="preserve">   lievers, will they not  say  believer   or   a  private   person,    he   is                             </w:t>
        <w:br/>
        <w:t xml:space="preserve">   that ye are mad?    ** But                            *  But    if all pro-                              </w:t>
        <w:br/>
        <w:t xml:space="preserve">   if ali prophesy, and  there                                                                              </w:t>
        <w:br/>
        <w:t xml:space="preserve">   come in one  that believeth                                                                              </w:t>
        <w:br/>
        <w:t xml:space="preserve">   not, or one  unlearned,  he                                                                              </w:t>
        <w:br/>
        <w:t xml:space="preserve">   is convinced  of all, he isjeonvicted      by  all:   he   is judged     by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they listen to me: even  this sign will be   case =  if then....—The      first case put                 </w:t>
        <w:br/>
        <w:t xml:space="preserve">   for them ineffectual.    22.] So then, viz.  answers  to the former half of ver. 22: the                 </w:t>
        <w:br/>
        <w:t xml:space="preserve">   according to  the words  of  the foregoing   second, to the  latter.—The  supposition  is.               </w:t>
        <w:br/>
        <w:t xml:space="preserve">   prophetic: passage.       the  tongues,  in  this: that  all the (Corinthian)  church  is.               </w:t>
        <w:br/>
        <w:t xml:space="preserve">   the then acceptation of  the term.   He  is  assembled, and  all its         speak  with                 </w:t>
        <w:br/>
        <w:t xml:space="preserve">   not interpreting the prophecy, nor alluding  tongues  (not  in a  ¢umultuary  manuer—                    </w:t>
        <w:br/>
        <w:t xml:space="preserve">   to the tongues there spoken of, but returns  that is not part of the present hypothesis,                 </w:t>
        <w:br/>
        <w:t xml:space="preserve">   back to the subject in hand—the    tongues   for if it were,  it must  apply  equally to                 </w:t>
        <w:br/>
        <w:t xml:space="preserve">   about which  his argument  was concerned  :  ver. 24, which  it clearly        but  that                 </w:t>
        <w:br/>
        <w:t xml:space="preserve">           are  for a sign:  but  there is no   all have the gift,    are ix dura exercising                </w:t>
        <w:br/>
        <w:t xml:space="preserve">   emphasis on the words,—the  meaning  being   it    then  private persons, ‘plain beli                    </w:t>
        <w:br/>
        <w:t xml:space="preserve">   mueli the  same as if “for  a  sign”  were   ers,’ persons unacquainted   with  the gift                 </w:t>
        <w:br/>
        <w:t xml:space="preserve">   omitted, and it stood “so then the tongues   and  its exercise, come  in.  It is obvious                 </w:t>
        <w:br/>
        <w:t xml:space="preserve">   are not for,” §c.   Not  seeing this, Com-   that the hypothesis of ald being assembled,                 </w:t>
        <w:br/>
        <w:t xml:space="preserve">   mentators  have  differed widely about the   and  all having the gift,    not be pressed.                </w:t>
        <w:br/>
        <w:t xml:space="preserve">   meaning  of the word sign. But all dwelling  to infer that no such private person  could                 </w:t>
        <w:br/>
        <w:t xml:space="preserve">   on this word would  introduce  an  element   be found:  no one hypothesizes thus  rigidly.               </w:t>
        <w:br/>
        <w:t xml:space="preserve">   foreign to the  ‘argument, which   is, that  If  any  will have  it so, then, as Meyer,                  </w:t>
        <w:br/>
        <w:t xml:space="preserve">   tongues are  (  sign) for the  unbelieving,  we  may   suppose  the private  persons  to                 </w:t>
        <w:br/>
        <w:t xml:space="preserve">   not for  the  believing.     not  to them    come  from  another  congregation:  but the                 </w:t>
        <w:br/>
        <w:t xml:space="preserve">   that believe, but to unbelievers, i.e. ‘men  whole  difficulty      to me  mere  trifling.               </w:t>
        <w:br/>
        <w:t xml:space="preserve">   who  do  not  believe;’ not,  as Neander,    The  private  person  plainly cannot be  an                 </w:t>
        <w:br/>
        <w:t xml:space="preserve">   and  others, ‘men  who  will not  believe ;’ unbeliever, for his case is separately men-                 </w:t>
        <w:br/>
        <w:t xml:space="preserve">   the word  “unbelievers”  must   be kept  to   tioned.  Such  plain  men,  or  perhaps  a                 </w:t>
        <w:br/>
        <w:t xml:space="preserve">   the same sense through  this whole passage,  company   of unbelievers, have come   in :—                 </w:t>
        <w:br/>
        <w:t xml:space="preserve">   and  plainly by ver. 23, it is not one who   they  have  no  understanding  of  what   is                </w:t>
        <w:br/>
        <w:t xml:space="preserve">   will not believe,   an  unbeliever, open to   going on:  the ‘¢ongues’ sound  to theman                  </w:t>
        <w:br/>
        <w:t xml:space="preserve">   conviction.  The  mistake  has  been  oeca-   unmeaning   jargon; and  they come  to the                 </w:t>
        <w:br/>
        <w:t xml:space="preserve">   sioned  by  regarding  those to  whom   the   conclusion, «These men  are  mad  ;’    as                 </w:t>
        <w:br/>
        <w:t xml:space="preserve">   prophecy  was  directed, snd   interpreting   men  did infer, on  the day  of Pentecost,                 </w:t>
        <w:br/>
        <w:t xml:space="preserve">   Paul by  Isaiah, instead of by himself.       that the speakers were drunken.                            </w:t>
        <w:br/>
        <w:t xml:space="preserve">   Propheey,  i.e,  inspired  and   intelligent  24.] But  if all (see above) prophesy (i.e.                </w:t>
        <w:br/>
        <w:t xml:space="preserve">   exposition of the word   and  doctrine, was   intelligibly   forth, in the power  of the                 </w:t>
        <w:br/>
        <w:t xml:space="preserve">   eminently  for   believers, but, as  below,   Spirit, the Christian word  and  doctrine),                </w:t>
        <w:br/>
        <w:t xml:space="preserve">   would  be  also  profitable to unbelievers,   and there enter any  (singular now, setting                </w:t>
        <w:br/>
        <w:t xml:space="preserve">   furnishing  a token   that  God  was  truly   forth that this would be the  effect ix any                </w:t>
        <w:br/>
        <w:t xml:space="preserve">   among  his assembled  servants.               case: plural before, to shew that  however                 </w:t>
        <w:br/>
        <w:t xml:space="preserve">      23—25.]  Instances  given of the  opera-   many  there might  be, not one could appre-                </w:t>
        <w:br/>
        <w:t xml:space="preserve">   tion of  both  on the  ungifted or  the un-   ciate the gift)          or plain man  (the                </w:t>
        <w:br/>
        <w:t xml:space="preserve">   believer.      23.)  therefore following up   unbeliever is mentioned first now, because                 </w:t>
        <w:br/>
        <w:t xml:space="preserve">   the  axiom just laid down,  by supposing  a   the great  stress is on the power   of pro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