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INTRODUCTION.     |            1  CORINTHIANS.                                (cx.  1.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xii. 21, there  is a  hint given   that   God   had,   on  this  occasion,   humbled               </w:t>
        <w:br/>
        <w:t xml:space="preserve">         him  among    them.    It was   a visit unpleasant    in the  process  and  in  recol-             </w:t>
        <w:br/>
        <w:t xml:space="preserve">         lection:   perhaps   very  short,  and   as  sad  as  short:   in  which   he   seems              </w:t>
        <w:br/>
        <w:t xml:space="preserve">         merely   to have   thrown    out solemn    warnings    of  the  consequences     of  a             </w:t>
        <w:br/>
        <w:t xml:space="preserve">         future  visit of  apostolic  severity   if the  abuses   were   persisted   in,—and                </w:t>
        <w:br/>
        <w:t xml:space="preserve">         possibly   to  have   received   insult  from   some   among   them   on  account   of             </w:t>
        <w:br/>
        <w:t xml:space="preserve">         such  warnings.                                                                                    </w:t>
        <w:br/>
        <w:t xml:space="preserve">            7.  If we  enquire   what  sort  of sin had  oceasioned    the visit, the  answer               </w:t>
        <w:br/>
        <w:t xml:space="preserve">         seems   to be  furnished   by  2 Cor.  xii, 21,  “Lest,   when    I come   again,  my              </w:t>
        <w:br/>
        <w:t xml:space="preserve">         God   will  humble   me   among   you,  and  I shall bewail   many   of those  which               </w:t>
        <w:br/>
        <w:t xml:space="preserve">         have   sinned  already,  and   repented   not  of the  uncleanness     and   fornica-              </w:t>
        <w:br/>
        <w:t xml:space="preserve">         tion  and   lasciviousness    which    they   committed.”      It was   probably    on             </w:t>
        <w:br/>
        <w:t xml:space="preserve">         account   of  these,  the besetting   sins of  the  place,   that  his  second   visit             </w:t>
        <w:br/>
        <w:t xml:space="preserve">         had   been   made    in grief;    it was   to  abstain  from    these  sins  and   tho             </w:t>
        <w:br/>
        <w:t xml:space="preserve">         company     of  those  who    committed     them,    that  he  had   enjoined   them               </w:t>
        <w:br/>
        <w:t xml:space="preserve">         in his lost Epistle:    and  accordingly,    while   we  find  in our   first Epistle              </w:t>
        <w:br/>
        <w:t xml:space="preserve">         detailed  notice  of  the  special  case  of  sin which    he  had   recently   heard              </w:t>
        <w:br/>
        <w:t xml:space="preserve">         of as  occurring    among    them,   the   subject  of   fornication   is alluded   to             </w:t>
        <w:br/>
        <w:t xml:space="preserve">         (vi. 12—20)     only  in a  summary     way,   and  in one  which    shews   that   he             </w:t>
        <w:br/>
        <w:t xml:space="preserve">         is rather  replying   to an  excuse   set up  after  rebuke    in  the  matter,  than              </w:t>
        <w:br/>
        <w:t xml:space="preserve">         introducing   it for  the first time.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SECTION        VI.                                               </w:t>
        <w:br/>
        <w:t xml:space="preserve">                AT   WHAT    PLACE    AND    TIME   THIS   EPISTLE    WAS   WRITTEN.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1. The    place  of  writing   it is  pointed   out  in  ch.  xvi.  8,—“TI    shall             </w:t>
        <w:br/>
        <w:t xml:space="preserve">         remain  in  Ephesus   till Pentecost,”   to have  been   EPHESUS.                                  </w:t>
        <w:br/>
        <w:t xml:space="preserve">           A   mistaken   rendering   of the  words   (ib. ver. 5),  “for  I do  pass  through              </w:t>
        <w:br/>
        <w:t xml:space="preserve">         Macedonia,”     as if they  signified,   ‘for I  am  passing   through  Macedonia,’                </w:t>
        <w:br/>
        <w:t xml:space="preserve">         —led   probably   to the  subscription   in the  reccived   text of  the Greek,   and              </w:t>
        <w:br/>
        <w:t xml:space="preserve">         our  English    Bibles,  “Jt   was  written  from  Philippi.”     But   the  idea has              </w:t>
        <w:br/>
        <w:t xml:space="preserve">         never  been   seriously  entertained,                                                              </w:t>
        <w:br/>
        <w:t xml:space="preserve">            2. The    above   notice  from   ch. xvi.  8 also  shews   that  at  the  time   of             </w:t>
        <w:br/>
        <w:t xml:space="preserve">         writing,  the  Apostle   intended   to  quit  Ephesus     after  Pentecost    of that              </w:t>
        <w:br/>
        <w:t xml:space="preserve">         year.    And   on  connecting   this  with  Acts  xix. xx.,  it appears   (see notes,              </w:t>
        <w:br/>
        <w:t xml:space="preserve">         and   chronological    table  in   Introd.  to  Acts)   that  he   really  did  leave              </w:t>
        <w:br/>
        <w:t xml:space="preserve">         Ephesus    about  Pentecost    in the year   57,   We   may   assume   therefore   (as             </w:t>
        <w:br/>
        <w:t xml:space="preserve">         we  have   no ground    for supposing    that he  referred  to a previous   year  and              </w:t>
        <w:br/>
        <w:t xml:space="preserve">         afterwards   changed   his  purpose)   that  the Epistle  was  written  in the former              </w:t>
        <w:br/>
        <w:t xml:space="preserve">         part  of the year  57.                                                                             </w:t>
        <w:br/>
        <w:t xml:space="preserve">            3. It  will be  seen  by my   notes  on  1 Cor.  vy. 7, that I cannot   see in the              </w:t>
        <w:br/>
        <w:t xml:space="preserve">         words   “as   ye are  unleavened”    any   allusion   to the   fact of  the  days   of             </w:t>
        <w:br/>
        <w:t xml:space="preserve">         unleavened    bread   being  then  present.    I  have  endeavoured    to shew   that              </w:t>
        <w:br/>
        <w:t xml:space="preserve">                 22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