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40—47.                        I.  CORINTHIANS.                                      241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                                                                            </w:t>
        <w:br/>
        <w:t xml:space="preserve">   and  there  is a  spiritual) ritual.    4  So  also  it is written,   * The  zGes. ii.                   </w:t>
        <w:br/>
        <w:t xml:space="preserve">   body.  45 And so it is writ- first man    Adam     was    made   a   living                              </w:t>
        <w:br/>
        <w:t xml:space="preserve">   ten, The  first man  Adam    soul;   *the  last  Adam,     a ° life-giving   sRom.v.1.                   </w:t>
        <w:br/>
        <w:t xml:space="preserve">   was  made   a  living soul;            46  Howbeit      the   spiritual   is    john 21,                 </w:t>
        <w:br/>
        <w:t xml:space="preserve">   the last Adam  was  made  a  spirit.     but   the  natural;    and  after-                              </w:t>
        <w:br/>
        <w:t xml:space="preserve">   quickening spirit. 4° How-   ward    the    spiritual.                                                   </w:t>
        <w:br/>
        <w:t xml:space="preserve">   beit that was not    which   man    is  of  the   earth,   ‘earthy:    first ¢Johniii.s1.                </w:t>
        <w:br/>
        <w:t xml:space="preserve">   is spiritual, but    which                                                                               </w:t>
        <w:br/>
        <w:t xml:space="preserve">   is natural: and  afterward                                                                               </w:t>
        <w:br/>
        <w:t xml:space="preserve">   that  which   is  spiritual.                                                                             </w:t>
        <w:br/>
        <w:t xml:space="preserve">   47 The first man  is of the                                                                              </w:t>
        <w:br/>
        <w:t xml:space="preserve">   is arranged  to suit this predominance   of   breathing  into him   the   breath  of life.               </w:t>
        <w:br/>
        <w:t xml:space="preserve">   the animal  soul.       @ spiritual  boay|             a  living  soul]  “psyché:”   be-                 </w:t>
        <w:br/>
        <w:t xml:space="preserve">   Theophylact,  having  explained @  natura    coming  thereby  a natural or animal  (psy-                 </w:t>
        <w:br/>
        <w:t xml:space="preserve">   body as above, proceeds, “ A spiritual body  chical)  body.       the  last Adam]   This                 </w:t>
        <w:br/>
        <w:t xml:space="preserve">   is one rich with the working  of the  Holy   expression  was   well  known   among   the                 </w:t>
        <w:br/>
        <w:t xml:space="preserve">   Spirit, and administered  in all things by    Jews as  indicating the Messiah.   A  Rab-                 </w:t>
        <w:br/>
        <w:t xml:space="preserve">   Him.   For though  now  the Spirit worketh   Dinical work   says, “The    last Adam    is                </w:t>
        <w:br/>
        <w:t xml:space="preserve">   in us, yet not as  it shall then, nor con-   the  Messiah  :” and   other instances  are                 </w:t>
        <w:br/>
        <w:t xml:space="preserve">   linuously.  For  when  we  commit  sin, He   given.       last, as being  the Zast HEAD                  </w:t>
        <w:br/>
        <w:t xml:space="preserve">   departeth  from us.   And  even  when  the   of  humanity,—to    be  manifested   in the                 </w:t>
        <w:br/>
        <w:t xml:space="preserve">   Spirit is present, the soul  administereth   last times ; or merely  in  contrast to the                 </w:t>
        <w:br/>
        <w:t xml:space="preserve">   the body:   but then  the  Spirit shall for Sirst.        became  a  life-giving  spirit]                </w:t>
        <w:br/>
        <w:t xml:space="preserve">   ever abide in the body of the just.”   But:   When?   This has  been varionsly answered.                 </w:t>
        <w:br/>
        <w:t xml:space="preserve">   this is not quite  enough:—for   thus  the   The  principal periods selected are His In-                 </w:t>
        <w:br/>
        <w:t xml:space="preserve">   body might  remain  as it is,   only being   carnation, His  Resurrection, and  His  As-                 </w:t>
        <w:br/>
        <w:t xml:space="preserve">   removed:  whereas  it shall be no longer a   cension.   But  it seems   to me  that  the                 </w:t>
        <w:br/>
        <w:t xml:space="preserve">   body in which  the  sow’  predominates  to   question  is not one  to be pressed: in the                 </w:t>
        <w:br/>
        <w:t xml:space="preserve">   the subordination of the higher  part, the   union  of the two natures, the second Adam                  </w:t>
        <w:br/>
        <w:t xml:space="preserve">   spirit,    one in which the spirit,   that.  was   constituted a  life-bestowing Spirit,                 </w:t>
        <w:br/>
        <w:t xml:space="preserve">   informed fully by the Spirit of God,  shall  and  is such now in heaven, yet  having the                 </w:t>
        <w:br/>
        <w:t xml:space="preserve">   predominate,  —its  organism   being  con-   resurrection-body.   The  whole  complex of                 </w:t>
        <w:br/>
        <w:t xml:space="preserve">   formed not to an animal, but  toa spiritual  His  suffering and triumphant  state  seems                 </w:t>
        <w:br/>
        <w:t xml:space="preserve">   life: see   ch. vi. 13.—Some   have under-   to be embraced  in  these words.   hat  his                 </w:t>
        <w:br/>
        <w:t xml:space="preserve">   stood spiritual to mean, ethereal, aery,but  resurrection-state  alone  is not intended,                 </w:t>
        <w:br/>
        <w:t xml:space="preserve">   the other is certainly                       is evident from  the words  “from  heaven,”                 </w:t>
        <w:br/>
        <w:t xml:space="preserve">     44 b—49.]    REASSERTION     AND   Con-    ver. 47.   He  was  a  “life-giving spirit,”                </w:t>
        <w:br/>
        <w:t xml:space="preserve">  FIRMATION    OF  THE   EXISTENCE    OF THE    even while in the ‘zatural  (animal) body ;                 </w:t>
        <w:br/>
        <w:t xml:space="preserve">   SPIRITUAL  BODY.         44  b.)  If there   and  is still     in the “spiritual  body.”                 </w:t>
        <w:br/>
        <w:t xml:space="preserve">   exists an animal   body, there  exists also  The  life implied in the  word  life-giving,                </w:t>
        <w:br/>
        <w:t xml:space="preserve">   aspiritual;  i.e. it no  more  wonderful a   is the  resurrection-life: see John  v. 21,                 </w:t>
        <w:br/>
        <w:t xml:space="preserve">   thing, that there should be  a body  fitted  28;  Rom.  viii, 11.      46.]  But  in the                 </w:t>
        <w:br/>
        <w:t xml:space="preserve">   to the capacities   wants of man’s highest   natural order, that  which  is animal  pre-                 </w:t>
        <w:br/>
        <w:t xml:space="preserve">   part, his      than  (which  we  see to be   cedes  that  which is  spiritual.      47]                  </w:t>
        <w:br/>
        <w:t xml:space="preserve">   the case) that there  should be  one fitted  So  exactly in  Gen. ii. 7. God  made  man                  </w:t>
        <w:br/>
        <w:t xml:space="preserve">   to the capacities and wants  of his subor-   of the  dust of  the ground.    Meyer   has                 </w:t>
        <w:br/>
        <w:t xml:space="preserve">   dinate animal soul.  The emphasis  is both   some  excellent remarks   here, with which                  </w:t>
        <w:br/>
        <w:t xml:space="preserve">   times on  is, or  exists.       45.]  Con-   I  entirely agree:—“   Since  the  body  of                 </w:t>
        <w:br/>
        <w:t xml:space="preserve">   firmation of this from  Scripture.           Adam   is thus characterized as a psychical                 </w:t>
        <w:br/>
        <w:t xml:space="preserve">   So, viz. in           with  what  has been   (animal)   body,  as ver.  45, and   animal                 </w:t>
        <w:br/>
        <w:t xml:space="preserve">  just said.—The   citation  extends only  to   organism  involves  mortality  (ver. 44), it                </w:t>
        <w:br/>
        <w:t xml:space="preserve">   the words “man    became  a  living soul ;”  is clear that Paul  treats of Adam  not  as                 </w:t>
        <w:br/>
        <w:t xml:space="preserve">   “first” and  “ Adam”   are supplied, as are  created exempt from  death : in     accord-                 </w:t>
        <w:br/>
        <w:t xml:space="preserve">   also the concluding  words,  in which  lies  ance  with Gen.  ii. 7;   iii.    Nor  does                 </w:t>
        <w:br/>
        <w:t xml:space="preserve">   the real confirmation.   The words  quoted   this militate against his        that death                 </w:t>
        <w:br/>
        <w:t xml:space="preserve">   serve therefore rather for the           of  came  into the world  through  sin, Rom.  v.                </w:t>
        <w:br/>
        <w:t xml:space="preserve">   man  being a  soul, than for a proof of the  12.   For had  our first parents not sinned,                </w:t>
        <w:br/>
        <w:t xml:space="preserve">   existence of the spiritual body.       was   they  would have  remained in Paradise, and                 </w:t>
        <w:br/>
        <w:t xml:space="preserve">   made]  by his creation,—by  means  of  God   would,  by  the  use of  the  Tree of  Life,                </w:t>
        <w:br/>
        <w:t xml:space="preserve">                                                                             Rg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