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264                           Il.  CORINTHIANS.                        III.   15—18.,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AUTHORIZED      VERSION     REVISED.        AUTHORIZED      VERSION.        </w:t>
        <w:br/>
        <w:t xml:space="preserve">                           reading   of  the  old covenant,    the  same    the same vail untaken away      </w:t>
        <w:br/>
        <w:t xml:space="preserve">                           vail   remaineth,     it   not   being     dis-  in the reading  of  the old     </w:t>
        <w:br/>
        <w:t xml:space="preserve">                                                                            testament ;  which   vail ts    </w:t>
        <w:br/>
        <w:t xml:space="preserve">                           covered     that   it   is   done   away     in  done  away in Christ. 1°        </w:t>
        <w:br/>
        <w:t xml:space="preserve">                            Christ.    15 But    even   unto   this  day,   even  unto this day,  when      </w:t>
        <w:br/>
        <w:t xml:space="preserve">                            when    Moses     is  read,   a   vail   lieth  Moses   is read, the vail is    </w:t>
        <w:br/>
        <w:t xml:space="preserve">                                                       16 But    * when-    upon  their heart, 16 Never-    </w:t>
        <w:br/>
        <w:t xml:space="preserve">                2Exop.xxxiv. soever their   heart.  to  the  Lord,   *the   theless when  it shall turn     </w:t>
        <w:br/>
        <w:t xml:space="preserve">                 34. Rom. xi.                                               to the Lord,  the vail shall    </w:t>
        <w:br/>
        <w:t xml:space="preserve">                 23,                                                                                        </w:t>
        <w:br/>
        <w:t xml:space="preserve">                a Isa.  7.                                                                                  </w:t>
        <w:br/>
        <w:t xml:space="preserve">               to     end, which  they did not see, but_to   Covenant),  the discovery  not being made      </w:t>
        <w:br/>
        <w:t xml:space="preserve">                         n they did see: to that which an-   (by  the removal  of  the vail: literally,     </w:t>
        <w:br/>
        <w:t xml:space="preserve">                swers to  th   resent reading  of imparted , not being unvailed),  that it    Old Test.)    </w:t>
        <w:br/>
        <w:t xml:space="preserve">                Covenant, v                                  is done away (or, being done away:  but the    </w:t>
        <w:br/>
        <w:t xml:space="preserve">                by  the ministration ofMoses.      Aud  by   other is better here) in      (that the Old    </w:t>
        <w:br/>
        <w:t xml:space="preserve">                these words  the  transition is made  from   Covenant  has passed away, being superseded    </w:t>
        <w:br/>
        <w:t xml:space="preserve">                the form  of similitude just used, to that   by Christ).  This  I believe to be the only    </w:t>
        <w:br/>
        <w:t xml:space="preserve">                new  one which   is about to be used; ‘not   admissible sense of the words, consistently    </w:t>
        <w:br/>
        <w:t xml:space="preserve">                only was   there a vail on Moses’  face, to  with  the symbolism  of the  passage.  The     </w:t>
        <w:br/>
        <w:t xml:space="preserve">                prevent more  being known,  but also  their  renderings, ‘remains  not taken away—for       </w:t>
        <w:br/>
        <w:t xml:space="preserve">                understandings  were darkened  : there was,  away     he vail) ts done away  in Christ,     </w:t>
        <w:br/>
        <w:t xml:space="preserve">                besides, a vail_on their hearts’—To   refer  in  Christ,’—are ‘remaineth  ....untaken       </w:t>
        <w:br/>
        <w:t xml:space="preserve">                this   hardening of their understandings to  they  make .- which  is done  away,  which     </w:t>
        <w:br/>
        <w:t xml:space="preserve">                the present_hard-heartedness_of  the  Jews   thronghont   the  passage  belongs  to  the    </w:t>
        <w:br/>
        <w:t xml:space="preserve">                under  the freedom  of speech  of the Gos-   glory  of  the ministry,  to apply  to  the    </w:t>
        <w:br/>
        <w:t xml:space="preserve">                pel, as some  do, is, in my  view, to_miss   factory and (2) because ‘they give the satis-  </w:t>
        <w:br/>
        <w:t xml:space="preserve">                theavhole  sense of    passage.  No  refer-  can only  be done away   in Christ, that it    </w:t>
        <w:br/>
        <w:t xml:space="preserve">                ence whatev      imade to. the_state_of the  now  remains  untaken away  on their hearts,   </w:t>
        <w:br/>
        <w:t xml:space="preserve">                Jews under   the preaching  of  the gospel,  but_because   their  hearts are  hardened.     </w:t>
        <w:br/>
        <w:t xml:space="preserve">                         as the objects of the O.T. minis-   The   word  in the  original, unyailed, has    </w:t>
        <w:br/>
        <w:t xml:space="preserve">                            em, under the  oral teaching of  been  probably chosen, as is often the prac-   </w:t>
        <w:br/>
        <w:t xml:space="preserve">                Moses,—xow,    in the reading of the O,.T.   tice of the Apostle, on account of its_xela-   </w:t>
        <w:br/>
        <w:t xml:space="preserve">                —In   order  to understand   what  slay      tion  to vail,—it  not  being  unvailed  to    </w:t>
        <w:br/>
        <w:t xml:space="preserve">                the change  of _similitude     be carefully  them  that....        15.] But  (reassertion   </w:t>
        <w:br/>
        <w:t xml:space="preserve">                borne  aot     el     the  same vail]  ‘the   of the fact that it is             with  a    </w:t>
        <w:br/>
        <w:t xml:space="preserve">                speaking  to Moses’ people. now-regarded      view  to the  next  clause) to  this  day,    </w:t>
        <w:br/>
        <w:t xml:space="preserve">                teaching on their hearts. ceased, and  the    whenever   Moses   is read,  a  vail lieth    </w:t>
        <w:br/>
        <w:t xml:space="preserve">                ceasing, the carried  up, of book.  But  as  upon   their heart (understanding).            </w:t>
        <w:br/>
        <w:t xml:space="preserve">                ing;  for it was put  on when is the agent,     16.] Here,  the object_of_comparison  is,   </w:t>
        <w:br/>
        <w:t xml:space="preserve">                and  the hearers  are passive,—so   on  the  the having  on a vail, and taking it off on    </w:t>
        <w:br/>
        <w:t xml:space="preserve">                other  hand,  when   we  read,  we are the   going   into the presence   of  the  Lord.     </w:t>
        <w:br/>
        <w:t xml:space="preserve">                agents, and the book is passive. The  book    This Moses   did:  and  the choice  of the    </w:t>
        <w:br/>
        <w:t xml:space="preserve">                is the same to all: the difference between    same  words~as  those  of the Septuagint,     </w:t>
        <w:br/>
        <w:t xml:space="preserve">                those  who  understand  and  those who  do    shews  the closeness of  the  comparison :    </w:t>
        <w:br/>
        <w:t xml:space="preserve">                not  understand  is now a subjective differ-  “ But  whensoever  Moses   went  in before    </w:t>
        <w:br/>
        <w:t xml:space="preserve">                ence—the   vail is no longer on the face of   the Lord  to speak  to  Him,  the vail was    </w:t>
        <w:br/>
        <w:t xml:space="preserve">                the speaker, but on the heart of the          taken  away.”    This  shall  likewise  be    </w:t>
        <w:br/>
        <w:t xml:space="preserve">                So  that of necessity the form of    simi-   done  in the  case of the Israelites: when     </w:t>
        <w:br/>
        <w:t xml:space="preserve">                litude is changed.    For (answering  to an  it (i.e. their heart,—not Israel,  as some     </w:t>
        <w:br/>
        <w:t xml:space="preserve">                understood  clause, ‘and remain hardened’)      ink,—nor     Moses, as  others) turneth     </w:t>
        <w:br/>
        <w:t xml:space="preserve">                to the  present day  the  same vail (which   to  the Lord  (here again the word  is care-   </w:t>
        <w:br/>
        <w:t xml:space="preserve">                was  once  on the face of  Moses) remains    fully  chosen, being  the  very  expression    </w:t>
        <w:br/>
        <w:t xml:space="preserve">                at the reading  of the Old  Covenant  (i.e.  of  the  Septuagint,  when  the  Israelites,   </w:t>
        <w:br/>
        <w:t xml:space="preserve">               ‘Testament:   as we  now  popularly use the   having  bes   Tei   of the gory  of the fhe    </w:t>
        <w:br/>
        <w:t xml:space="preserve">               Words,   the  book  comprising  the ancient   of Moses, returned  to him after being sum-    </w:t>
        <w:br/>
        <w:t xml:space="preserve">                                                             moued   by  him:—“they     were  afraid  to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