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§u.]         CIRCUMSTANCES              &amp;c.   OF   WRITING.         [inrropuctioy-                  </w:t>
        <w:br/>
        <w:t xml:space="preserve">                                                                                                            </w:t>
        <w:br/>
        <w:t xml:space="preserve">        Philippi,   the first of those  churches    on  his way   from  Asia.    All  that  we              </w:t>
        <w:br/>
        <w:t xml:space="preserve">        can   say   is, that  the  Epistle   was   written    at one   of  the   Macedonian                 </w:t>
        <w:br/>
        <w:t xml:space="preserve">        churches;     more   probably   at  the  last which   he  visited  than   at the first.             </w:t>
        <w:br/>
        <w:t xml:space="preserve">        The    principal   of those   churches    were   at  Philippi,   Thessalonica,     and              </w:t>
        <w:br/>
        <w:t xml:space="preserve">        Berea.     We   know   from   1 Thess,   ii. 17, 18, how  anxious   the Apostle   was               </w:t>
        <w:br/>
        <w:t xml:space="preserve">        again  to  visit the Thessalonian     church:    and  in the  absence   of  all detail              </w:t>
        <w:br/>
        <w:t xml:space="preserve">        respecting    this journey    in  Acts   xx.  1, 2, we  may   well  believe   that  he              </w:t>
        <w:br/>
        <w:t xml:space="preserve">        would   have   spent  some   time  at Thessalonica.      If then   Philippi  from   its             </w:t>
        <w:br/>
        <w:t xml:space="preserve">        situation   is improbable,    it would   seem   likely that  Thessalonica     was  the              </w:t>
        <w:br/>
        <w:t xml:space="preserve">        place.    But   all is  conjecture,   beyond   the  fact  that it was  written   from               </w:t>
        <w:br/>
        <w:t xml:space="preserve">        Macedonia.                                                                                          </w:t>
        <w:br/>
        <w:t xml:space="preserve">           8.  The  time of writing   is fixed within   very narrow    limits.   About   Pen-               </w:t>
        <w:br/>
        <w:t xml:space="preserve">        tecost,  A.D. 57  (see  chronological    table  in Introd.  to Acts),   St. Paul   left             </w:t>
        <w:br/>
        <w:t xml:space="preserve">        Ephesus    for  ‘Troas:   there   he  stayed   some  little time:   thence   went    to             </w:t>
        <w:br/>
        <w:t xml:space="preserve">        Macedonia    ; and   sufficient  time  had  elapsed   for him   to have   ascertained               </w:t>
        <w:br/>
        <w:t xml:space="preserve">        the mind    of  the  Macedonian     churches    and  to have   made   the  collection.              </w:t>
        <w:br/>
        <w:t xml:space="preserve">        Here   falls in our  Epistle:   after which   (Acts   xx.  2) he  came   into  Greece               </w:t>
        <w:br/>
        <w:t xml:space="preserve">        (Corinth)   and  abode   there  three  months:     and   then   is found,   after  tra-             </w:t>
        <w:br/>
        <w:t xml:space="preserve">        velling  by  land  through    Macedonia,    at Philippi   on  his  return  at Easter,               </w:t>
        <w:br/>
        <w:t xml:space="preserve">        58.   So  that  the  Epistle  was   written  in  the summer,     or autumn    of 57.                </w:t>
        <w:br/>
        <w:t xml:space="preserve">           4. Two    questions   belong   to this part  of  our  subject,   which    it is not              </w:t>
        <w:br/>
        <w:t xml:space="preserve">        very   easy  to  answer.      From   1 Cor.  iv. 17,  we  learn  that  Timothy    had               </w:t>
        <w:br/>
        <w:t xml:space="preserve">        been  sent  to Corinth   by  Paul   (see  also Acts   xix. 22,  where   he  is said  to             </w:t>
        <w:br/>
        <w:t xml:space="preserve">        have   been   sent  with  Erastus   to  Macedonia)     to prepare   the  Corinthians                </w:t>
        <w:br/>
        <w:t xml:space="preserve">        for his own   coming    by  reminding    them   of his ways   and   teaching.    And                </w:t>
        <w:br/>
        <w:t xml:space="preserve">        in 1 Cor.  xvi.  10,11,   we  find  directions  given   to them  for their  reception               </w:t>
        <w:br/>
        <w:t xml:space="preserve">        of  Timothy     and   speeding    his  return:    “for,”   adds   the  Apostle,    “I               </w:t>
        <w:br/>
        <w:t xml:space="preserve">       expect   him   with  the  brethren.”     Here,   however,    some  little uncertainty                </w:t>
        <w:br/>
        <w:t xml:space="preserve">       is expressed    as  to his visiting  them,   the  words    being,  “but    if Timothy                </w:t>
        <w:br/>
        <w:t xml:space="preserve">       should   come.”     Now   at  the time   of writing   this  second   Epistle,  we  find              </w:t>
        <w:br/>
        <w:t xml:space="preserve">       Timothy    with   St. Paul  in Macedonia     (2 Cor.  i. 1), without   any  hint given               </w:t>
        <w:br/>
        <w:t xml:space="preserve">       of  his  having    been  at  Corinth,   or of  any  tidings  respecting    the church                </w:t>
        <w:br/>
        <w:t xml:space="preserve">       there   having   come   through   him.     Nay,  there  is an apparent   presumption                 </w:t>
        <w:br/>
        <w:t xml:space="preserve">       that  he  had  not  been  at  Corinth:    for in 2 Cor.  xii. 18  where   speaking   of              </w:t>
        <w:br/>
        <w:t xml:space="preserve">       those   whom     he  had   sent   to  Corinth   he mentions     Titus   by  name,    no              </w:t>
        <w:br/>
        <w:t xml:space="preserve">       allusion   is made   to Timothy.      Had   he  been   at Corinth   or  not ?                        </w:t>
        <w:br/>
        <w:t xml:space="preserve">          I believe,  in spite  of these  apparent   obstacles   to the  view,   that he  had               </w:t>
        <w:br/>
        <w:t xml:space="preserve">       been  there.    The   purpose   of his  mission,  as  stated  in 1 Cor.  iv. 17, is too              </w:t>
        <w:br/>
        <w:t xml:space="preserve">       plain  and  precise   to have  been   lightly  given  up.    And   the  relinquishing                </w:t>
        <w:br/>
        <w:t xml:space="preserve">       of the  intended   journey   of  Timothy,    as well as that  of the Apostle,   would                </w:t>
        <w:br/>
        <w:t xml:space="preserve">       have   furnished   to the adversaries    another  ground    for the charge   of fickle-              </w:t>
        <w:br/>
        <w:t xml:space="preserve">       ness  of  purpose,   which   they   would   not   fail to  use  against   him.    Had                </w:t>
        <w:br/>
        <w:t xml:space="preserve">       therefore   the  journey   been   abandoned,    some   notice   and   apology   would                </w:t>
        <w:br/>
        <w:t xml:space="preserve">       probably    have  been   found  in  this Epistle,     That   Timothy     is not  men-                </w:t>
        <w:br/>
        <w:t xml:space="preserve">                27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