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4—10.                        II.  CORINTHIANS.                                      285                   </w:t>
        <w:br/>
        <w:t xml:space="preserve">                                                                                                            </w:t>
        <w:br/>
        <w:t xml:space="preserve">  AUTHORIZED      VERSION.         AUTHORIZED       VERSION    REVISED.                                     </w:t>
        <w:br/>
        <w:t xml:space="preserve">  not by his coming only, but  in  his  coming     only,  but   also  in  the                               </w:t>
        <w:br/>
        <w:t xml:space="preserve">  by the  consolation where-   comfort     wherewith       he    was    com-                                </w:t>
        <w:br/>
        <w:t xml:space="preserve">  with he  was  comforted  in  forted   in  you,  telling    us  your   long-                               </w:t>
        <w:br/>
        <w:t xml:space="preserve">  you, when  he told us your   ing   desire,   your    lamentation,      your                               </w:t>
        <w:br/>
        <w:t xml:space="preserve">  earnest desire,     mourn-   zeal  for  me;    so  that   I  rejoiced   the                               </w:t>
        <w:br/>
        <w:t xml:space="preserve">  ing, your fervent mind  to-  more.      8 Because      though     I   made                                </w:t>
        <w:br/>
        <w:t xml:space="preserve">  ward  me; so that Irejoiced  you  sorry    with   my   letter,   I  do  not                               </w:t>
        <w:br/>
        <w:t xml:space="preserve">  the more.   8 For though  I                                                                               </w:t>
        <w:br/>
        <w:t xml:space="preserve">  made   you  sorry   with  a                                                                               </w:t>
        <w:br/>
        <w:t xml:space="preserve">  letter, I do   not  repent,                                                                               </w:t>
        <w:br/>
        <w:t xml:space="preserve">  though  I did  repent: for   repent   it, ™though      I  did  repent    it : meni.                       </w:t>
        <w:br/>
        <w:t xml:space="preserve">  I perceive  that  the same   for  I   pereeive    that   that   letter   did                              </w:t>
        <w:br/>
        <w:t xml:space="preserve">  epistle hath made you sorry, make    you    sorry,  though     it was   but                               </w:t>
        <w:br/>
        <w:t xml:space="preserve">  though  it were  but for  a  for  a  season.     9 Now    I   rejoice,   not                              </w:t>
        <w:br/>
        <w:t xml:space="preserve">  season.   % Now  I  rejoice, that   ye   were   made     sorry,  but    that                              </w:t>
        <w:br/>
        <w:t xml:space="preserve">  not  that  ye  were   made   ye   were    made     sorry    unto    repent-                               </w:t>
        <w:br/>
        <w:t xml:space="preserve">  sorry, but that ye sorrowed  ance:    for  ye  were    made    sorry   after                              </w:t>
        <w:br/>
        <w:t xml:space="preserve">  to repentance: for  ye were  a  godly   manner,     to  the  end   that   ye                              </w:t>
        <w:br/>
        <w:t xml:space="preserve">  made  sorry  after a godly   might      in  nothing     receive    damage                                 </w:t>
        <w:br/>
        <w:t xml:space="preserve">  manner,  that ye  might  re-                                                                              </w:t>
        <w:br/>
        <w:t xml:space="preserve">  ceive  damage    by  us  in                                                                               </w:t>
        <w:br/>
        <w:t xml:space="preserve">  nothing.  1  For godly sor-                                                                               </w:t>
        <w:br/>
        <w:t xml:space="preserve">  row  worketh  repentance  to from     us.     10 For     "godly     sorrow    228am.xi,                   </w:t>
        <w:br/>
        <w:t xml:space="preserve">  salvation  not   to  be  re- worketh      repentance      unto    salvation    13. Matt.                  </w:t>
        <w:br/>
        <w:t xml:space="preserve">  pented of : but the sorrow   never     to  be    regretted:      but   ° the  oProv.xvii.2.               </w:t>
        <w:br/>
        <w:t xml:space="preserve">                                                                                                            </w:t>
        <w:br/>
        <w:t xml:space="preserve">  Titus which  had given him  such uneasiness   that which  he did under  the inspiration of                </w:t>
        <w:br/>
        <w:t xml:space="preserve">  in Troas,ch.ii.12. _ in the coming of Titus,  the Holy  Spirit. But  there.  no difficulty,               </w:t>
        <w:br/>
        <w:t xml:space="preserve">  as the conditional element or vehicle of the  even   on  the strictest view   of  inspira-                </w:t>
        <w:br/>
        <w:t xml:space="preserve">  consolation. So also twice in    verse.       tion, in conceiving  that the Apostle  may                  </w:t>
        <w:br/>
        <w:t xml:space="preserve">  7.) not only  ...., but also in the comfort   have  afterwards   regretted  the  severity                 </w:t>
        <w:br/>
        <w:t xml:space="preserve">  with  which  he was  comforted  concerning    which  he  was  guided  to  use;  we  know                  </w:t>
        <w:br/>
        <w:t xml:space="preserve">  yon:  i.e. ‘we shared in the comfort which    that  Jonah, being  directed by  inspiration                </w:t>
        <w:br/>
        <w:t xml:space="preserve">  Titus felt in recording  te us your desire,’  to  pronounce  the  doom  ef  Nineveh,  en-                 </w:t>
        <w:br/>
        <w:t xml:space="preserve">  &amp;e. see ver.13.  He rejoiced in announcing    deavoured  to escape the  unwelcome  duty:                  </w:t>
        <w:br/>
        <w:t xml:space="preserve">  the news:  we  in hearing them.        your   and  doubtless  St. Paul, as a man,  in the                 </w:t>
        <w:br/>
        <w:t xml:space="preserve">  longing  desire—either   longing to see me,   weakness   of his affection for  the Corin-                 </w:t>
        <w:br/>
        <w:t xml:space="preserve">  or longing to fulfil my wishes. The  former   thians, was tempted   to wish  that he  had                 </w:t>
        <w:br/>
        <w:t xml:space="preserve">  is the more simple.     your  lamentation]    never  written that which  lad given  them                  </w:t>
        <w:br/>
        <w:t xml:space="preserve">  viz. in consequence  of  my  rebuke  in my    pain.   But  the result shewed   that God’s                 </w:t>
        <w:br/>
        <w:t xml:space="preserve">  former  Epistle.       the  more, viz. than   Spirit had ordered  it well, that he should                 </w:t>
        <w:br/>
        <w:t xml:space="preserve">  before, at the mere coming  of Titus.         thus  write;  and  this his repentance  was                 </w:t>
        <w:br/>
        <w:t xml:space="preserve">     8—11.]   He   expresses his  satisfaction  repented  of again.     9.) Now,  emphatic                  </w:t>
        <w:br/>
        <w:t xml:space="preserve">   at the effect produced on  them, as super-   as distinguishing his present joy  from his                 </w:t>
        <w:br/>
        <w:t xml:space="preserve">   seding his       regret that he had grieved  repentance:   now  that I know  not only  of                </w:t>
        <w:br/>
        <w:t xml:space="preserve">   them.    _8.] Because (reason of the   just  your  grief, but  of its being grief which                  </w:t>
        <w:br/>
        <w:t xml:space="preserve">   expressed) though Ieven  grieved you  with   worked  repentance.      after a godly man-                 </w:t>
        <w:br/>
        <w:t xml:space="preserve">   (by means  of) my epistle, I do not  (now)   ner]  literally,     reference to God,  i.e.                </w:t>
        <w:br/>
        <w:t xml:space="preserve">   Tepent (having  written it), though I even    with a mind   regarding God’s  estimate  of                </w:t>
        <w:br/>
        <w:t xml:space="preserve">   did repent it (before the coming of Titus).   your conduct.      in order that ye might                  </w:t>
        <w:br/>
        <w:t xml:space="preserve">   Erasmus   and  others take  the  words   to  in nothing  be damaged  by us: not  ‘so that                </w:t>
        <w:br/>
        <w:t xml:space="preserve">   mean  ‘even supposing I repented  it before, ye  did not  . . . as many  Commentators   :                </w:t>
        <w:br/>
        <w:t xml:space="preserve">   which was  not the case ? Calvin and others   —the  divine purpose  of their grief is                    </w:t>
        <w:br/>
        <w:t xml:space="preserve">   think that the word  repent is loosely used   cated; ‘God  so brought  it about, in order                </w:t>
        <w:br/>
        <w:t xml:space="preserve">   for regret.  The   reason  of these depar-    that your  grief occasioned  by  me  might                 </w:t>
        <w:br/>
        <w:t xml:space="preserve">   tures from  grammatical   construction and    have, not  an  injnrions, but  a beneficial                </w:t>
        <w:br/>
        <w:t xml:space="preserve">   the  meaning   of words,  is, for fear  the   effect.’     10.] How   ‘ grief          to                </w:t>
        <w:br/>
        <w:t xml:space="preserve">   Apostle  should seem  to have  repented  of   God’  produces  such  an  effect.      For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