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11-19.                       II.  CORINTHIANS.                                      291                  </w:t>
        <w:br/>
        <w:t xml:space="preserve">                                                                                                            </w:t>
        <w:br/>
        <w:t xml:space="preserve">   AUTHORIZED      VERSION.         AUTHORIZED       VERSION    REVISED.                                    </w:t>
        <w:br/>
        <w:t xml:space="preserve">   3 as it is written, He that                                                                              </w:t>
        <w:br/>
        <w:t xml:space="preserve">   had  gathered   much   had   be equality    : 15 as  it is written,    ° He  oBson. xvi                  </w:t>
        <w:br/>
        <w:t xml:space="preserve">   nothing over;  and  he that  that   gathered     much      had    nothing                                </w:t>
        <w:br/>
        <w:t xml:space="preserve">   had gathered  little had no  over;    and    he   that   gathered     little                             </w:t>
        <w:br/>
        <w:t xml:space="preserve">   lack.  6  But thanks  be to had    no   lack.    16 But    thanks    be   to                             </w:t>
        <w:br/>
        <w:t xml:space="preserve">   God,  which  put  the same   God,   which   putteth    the  same   earnest                               </w:t>
        <w:br/>
        <w:t xml:space="preserve">   earnest care into the heart care  for  you   into  the  heart   of  Titus:                               </w:t>
        <w:br/>
        <w:t xml:space="preserve">   of Vitus for you.    17 For in      that    he  accepted      indeed    our                              </w:t>
        <w:br/>
        <w:t xml:space="preserve">   indeed he accepted  the ex- Pexhortation     ;  but  being   himself    full 7 ver                       </w:t>
        <w:br/>
        <w:t xml:space="preserve">   hortation ; but being more  of   zeal,  of  his   own    accord    he   set                              </w:t>
        <w:br/>
        <w:t xml:space="preserve">  forward,  of his own accord  forth    unto   you.                                                         </w:t>
        <w:br/>
        <w:t xml:space="preserve">  he went  unto you.   8 And   with    him     we    sent   ‘the     brother,   qcnsiias.                   </w:t>
        <w:br/>
        <w:t xml:space="preserve">  we  have sent with  him  the            praise         18 And     together                                </w:t>
        <w:br/>
        <w:t xml:space="preserve">  brother, whose  praise is in throughout      all  the  churches;     19 and                               </w:t>
        <w:br/>
        <w:t xml:space="preserve">  the gospel   throughout  all                                                                              </w:t>
        <w:br/>
        <w:t xml:space="preserve">  the  churches;   '9 and  not whose                 in    the    gospel     is                             </w:t>
        <w:br/>
        <w:t xml:space="preserve">  that only, but who was  also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time, that Christians of       sanctity may   connexion  between  those sent  to fulfil it.               </w:t>
        <w:br/>
        <w:t xml:space="preserve">  be  helped, even in another  world, by  the   This  and  the other  are called in ver. 23                 </w:t>
        <w:br/>
        <w:t xml:space="preserve">  merits  of the saints.  And   we may   note   “our  brethven,” and  were  unquestionably                  </w:t>
        <w:br/>
        <w:t xml:space="preserve">  the  virtue of  alms, which   make  a  man    Christian brethren in the usual sense. Who                  </w:t>
        <w:br/>
        <w:t xml:space="preserve">  partaker  of the merits  of him  on  whom     this was, we  know  not.  Chrysostom   and                  </w:t>
        <w:br/>
        <w:t xml:space="preserve">  they  are  conferred.”          that  there   others  suppose Barnabas    to  be  meant:                  </w:t>
        <w:br/>
        <w:t xml:space="preserve">  may   be equality:  as  it is written  (i.e.  but there is no historical ground  for this,                </w:t>
        <w:br/>
        <w:t xml:space="preserve">  according  to  the expression  used in  the   and we  can hardly suppose  him  put under                  </w:t>
        <w:br/>
        <w:t xml:space="preserve">  Scripture  history,  of  the  gathering  of   Titus.  Others suppose Silas: to whom  this                 </w:t>
        <w:br/>
        <w:t xml:space="preserve">  the manna),  He  that (gathered) much   did   Jast objection would   also apply:  besides                 </w:t>
        <w:br/>
        <w:t xml:space="preserve">  not  exceed   (the measure   prescribed  by   that he was well known  to the Corinthians,                 </w:t>
        <w:br/>
        <w:t xml:space="preserve">  God);  and  he  that (gathered)  little did   and therefore would  not  need this recom-                  </w:t>
        <w:br/>
        <w:t xml:space="preserve">  not fall short (of it). The fact of equality  mendation.   Origen,  Jerome,  and  others,                 </w:t>
        <w:br/>
        <w:t xml:space="preserve">  being the only point  brought  into eompa-    LInke :—and  of  these, all before Grotius                  </w:t>
        <w:br/>
        <w:t xml:space="preserve">  vison as between  the Israelites of old and   (who  pointed out the mistake ; which how-                  </w:t>
        <w:br/>
        <w:t xml:space="preserve">  Christians now, it is superfluous to enquire  ever I see lately reproduced in Mr. Birks’s                 </w:t>
        <w:br/>
        <w:t xml:space="preserve">  minutely  how   this equality was  wrought    Hor    Apostolic,  p. 242  f.) suppose the                  </w:t>
        <w:br/>
        <w:t xml:space="preserve">  among   the  Israelites. The  quotation  is   words, “whose praise  inthe Gospel,” to                     </w:t>
        <w:br/>
        <w:t xml:space="preserve">  presumed  by  the Apostle to be familiar to   to his gospel,      he wrote ;—but  this is                 </w:t>
        <w:br/>
        <w:t xml:space="preserve">  his readers.                                  altogether without proof, as is    assump-                  </w:t>
        <w:br/>
        <w:t xml:space="preserve">    16—24.]   Of Titus and two other brethren   tion by others that it was Mark.   It may                   </w:t>
        <w:br/>
        <w:t xml:space="preserve">  whom  Paul  had  commissioned  to complete    have been  Trophimus,  who (Acts xx. 4) ac-                 </w:t>
        <w:br/>
        <w:t xml:space="preserve">  the  collection.        16.] The   sense is   companied   Paul into  Asia, and  (xxi. 29)                 </w:t>
        <w:br/>
        <w:t xml:space="preserve">  taken up  from ver. 6.       the same, viz.   to Jerusalem:  so De  Wette  and Wieseler.                  </w:t>
        <w:br/>
        <w:t xml:space="preserve">  as I  have in my   heart.       17.) Proof    If the  expression  whose  praise  in (the                  </w:t>
        <w:br/>
        <w:t xml:space="preserve">  of this:  that Titus received indeed Paul’s   matter  of) the Gospel  is throughout   all                 </w:t>
        <w:br/>
        <w:t xml:space="preserve">  exhortation to go to them (said, to shew his  the Churches, is to be compared  with  any                  </w:t>
        <w:br/>
        <w:t xml:space="preserve">  subordination,—or  perhaps  to authenticate   similar eulogium,  that of Gaius  in Rom.                   </w:t>
        <w:br/>
        <w:t xml:space="preserve">  his authorization by  the Apostle), but  in   xvi. 23, seems to correspond most  nearly :                 </w:t>
        <w:br/>
        <w:t xml:space="preserve">  reality was too  ready to go, to need  any    “Gaius,  mine  host and  [the host] of  the                 </w:t>
        <w:br/>
        <w:t xml:space="preserve">  exhortation :—and   therefore set      (the   whole  church :” but  he was  resident  at                  </w:t>
        <w:br/>
        <w:t xml:space="preserve">  past tense, indicating  things which   wild   Corinth,  see 1 Cor.  i. 14.  A   Gains, a                  </w:t>
        <w:br/>
        <w:t xml:space="preserve">  have passed  before the  letter is received)  Macedonian,  is mentioned  Acts xix. 29, as                 </w:t>
        <w:br/>
        <w:t xml:space="preserve">  of his own accord  to them.       18—21.      one of the fellow-travellers  Paul, as here,                </w:t>
        <w:br/>
        <w:t xml:space="preserve">  Commendation     of a  brother   sent  with   together with Aristarchus, which  latter we                 </w:t>
        <w:br/>
        <w:t xml:space="preserve">  Titus.      18.] the brother  cannot surely   know  accompanied   him  to Jerusalem (but                  </w:t>
        <w:br/>
        <w:t xml:space="preserve">  be, as   some   Commentators    have   un-    see below on ch. ix. 4).—It must  then rest                 </w:t>
        <w:br/>
        <w:t xml:space="preserve">  derstood, ‘the brother of Titus :’ the deli-  in uncertainty.     19.] Parenthetical (see                 </w:t>
        <w:br/>
        <w:t xml:space="preserve">  cate nature  of the  mission would  require   on  ver. 20) adding  to  his general  com-                  </w:t>
        <w:br/>
        <w:t xml:space="preserve">  that  there  should be  at least no  family   mendation   a particular  qualification for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