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XII.   1—3.                  II.  CORINTHIANS.                                      309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REVISED,                                 </w:t>
        <w:br/>
        <w:t xml:space="preserve">                                                                                                            </w:t>
        <w:br/>
        <w:t xml:space="preserve">      dient for  me  doubiless to though     it  is  not   expedient:     but   I                           </w:t>
        <w:br/>
        <w:t xml:space="preserve">     glory.    I  will  come   to will  come    to  visions   and   revelations                             </w:t>
        <w:br/>
        <w:t xml:space="preserve">      visions and 2 revelations of;   the   Lord.     ®I   know     a  man    *in  on.   pir                </w:t>
        <w:br/>
        <w:t xml:space="preserve">      the Lord.                   Christ,    above     fourteen     years   ago,     ©                      </w:t>
        <w:br/>
        <w:t xml:space="preserve">      in Christ  above  fourteen   (whether    in  the   body,   I  know    not;    Gal   ied,              </w:t>
        <w:br/>
        <w:t xml:space="preserve">     years  ago, (whether  in the or  whether     out  of  the  body,    I know                             </w:t>
        <w:br/>
        <w:t xml:space="preserve">      body, I  cannot   tell; or  not:     God    knoweth;)      such    an  one                            </w:t>
        <w:br/>
        <w:t xml:space="preserve">     whether  out of  the body, I caught      up   even     unto    the    third                            </w:t>
        <w:br/>
        <w:t xml:space="preserve">     cannot  tell: God knoweth ;)              3 And    I know    such   a man,                             </w:t>
        <w:br/>
        <w:t xml:space="preserve">     such  an  one caught  up  to                                                                           </w:t>
        <w:br/>
        <w:t xml:space="preserve">     the third heaven.   3 And I iheaven.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it leads to fresh  mention  of infirmity, in  mind  and  the flesh (Rom. vii. 25), clearly             </w:t>
        <w:br/>
        <w:t xml:space="preserve">     which  he wilt boast, as being a vehicle      was  not the subject  of it,    as it were               </w:t>
        <w:br/>
        <w:t xml:space="preserve">     the  perfection  of  Christ’s  power.    In   another form  of his personality, analogous              </w:t>
        <w:br/>
        <w:t xml:space="preserve">     order  to understand  the connexion  of the   to that  which  we shall assume  when  un-               </w:t>
        <w:br/>
        <w:t xml:space="preserve">     following, it is very  requisite to bear in   clothed of the body.—It  may  be remarked                </w:t>
        <w:br/>
        <w:t xml:space="preserve">     mind  the burden  of the whole, which  runs   in passing, as has  been done  by Whitby,                </w:t>
        <w:br/>
        <w:t xml:space="preserve">     through  it—*  I will boast in mine  infirmi- that the  Apostle  here by implication ae-               </w:t>
        <w:br/>
        <w:t xml:space="preserve">     ties”?  There  is no break hetween this and   Knowledges   the possibility of  conscious-              </w:t>
        <w:br/>
        <w:t xml:space="preserve">     the last chapter.       as just mentioned a   ness and receptivity in disembodied  state.              </w:t>
        <w:br/>
        <w:t xml:space="preserve">     passage  of his histor;       might  expose   —Let   it not be forgotten, that  the con-               </w:t>
        <w:br/>
        <w:t xml:space="preserve">     him  to  contempt  and  ridicule—this  was    text, this vision introduced  not so much                </w:t>
        <w:br/>
        <w:t xml:space="preserve">     one of the weaknesses.   He  now  comes  to   for the purpose of making   it a ground  of              </w:t>
        <w:br/>
        <w:t xml:space="preserve">     another  :   but    other  inseparably con-   boasting, which he does only passingly and               </w:t>
        <w:br/>
        <w:t xml:space="preserve">     nected  with, and forming  the  sequel of, a  under  protest, but that he may  by  it in-              </w:t>
        <w:br/>
        <w:t xml:space="preserve">     glorious revelation vouchsafed him  by  the   troduce the mention  of  the thorn  in the               </w:t>
        <w:br/>
        <w:t xml:space="preserve">     Lord.   This  therefore he  relates, at the   flesh, which bore so conspicuous a part in               </w:t>
        <w:br/>
        <w:t xml:space="preserve">     same  time repudiating it as connected with   his weakmesses, TO BOAST  OF WHICH   is his              </w:t>
        <w:br/>
        <w:t xml:space="preserve">     himself, and  fixing attention only on the   present  object.         2.) I know    (not,              </w:t>
        <w:br/>
        <w:t xml:space="preserve">     weakness  which followed it.    1.] On  the   ‘knew,  as A.  V.: which  is a mistake  in               </w:t>
        <w:br/>
        <w:t xml:space="preserve">     difficult        of the reading in   verse,  grammar,    and   introduces  serious  con-               </w:t>
        <w:br/>
        <w:t xml:space="preserve">     see my Greek  Test.   I must boast, though   fusion, making  it seem  as if the fourteen               </w:t>
        <w:br/>
        <w:t xml:space="preserve">     it is not to my advantage:  but I will pro-  years ago  were the date of the knowledge,                </w:t>
        <w:br/>
        <w:t xml:space="preserve">     ceed  to visions  and  revelations  of the    not, as it      is, of the       a man  in               </w:t>
        <w:br/>
        <w:t xml:space="preserve">     Lord]  as if he said, ‘and the  instances I   Christ (i. e.,  Christian”  ‘a man  whose                </w:t>
        <w:br/>
        <w:t xml:space="preserve">     will select are     of that kind in which,   standing  is in Christ  so in Rom.  xvi. 7),              </w:t>
        <w:br/>
        <w:t xml:space="preserve">     of boasting  ever were  good,  it might  be  fourteen  years  ago  (the daée  refers en-               </w:t>
        <w:br/>
        <w:t xml:space="preserve">     allowed,       vision is the    or manner    tirely to the event  abont to  be narrated,               </w:t>
        <w:br/>
        <w:t xml:space="preserve">     of receiving revelation. There  can hardly   and  probably refers back to the time when                </w:t>
        <w:br/>
        <w:t xml:space="preserve">     be a  vision without  a revelation of some   he  was at Tarsus waiting for God  to point               </w:t>
        <w:br/>
        <w:t xml:space="preserve">     kind.       of the Lord,  i.e., vouchsafed   out  his work, between   Acts ix. 30 and xi.              </w:t>
        <w:br/>
        <w:t xml:space="preserve">     me  by   the Lord,  not of, i.e. revealing,  25.   See  the chronological  table  in the               </w:t>
        <w:br/>
        <w:t xml:space="preserve">     the Lord, as the subject of the vision; for  introduction to the Acts), whether  in  the               </w:t>
        <w:br/>
        <w:t xml:space="preserve">     such  is not that  which  follows.           body,  I know  not;  or out of the body,  I               </w:t>
        <w:br/>
        <w:t xml:space="preserve">     2—4.]  An   example  of such a  vision and   know   not: God  knoweth   (if ix the body,               </w:t>
        <w:br/>
        <w:t xml:space="preserve">     revelation.  The   adoption  of  the third   the  idea would  be that he  was  taken up                </w:t>
        <w:br/>
        <w:t xml:space="preserve">     person  is remarkable:   it being  evident   bodily:  if owt of the body,  to which  the               </w:t>
        <w:br/>
        <w:t xml:space="preserve">     from ver. 7 that ke himself  is meant.   It  alternative manifestly  inclines,—that  his               </w:t>
        <w:br/>
        <w:t xml:space="preserve">     is plain that a        is intended between  * ber,  was rapt  from the body,  and taken                </w:t>
        <w:br/>
        <w:t xml:space="preserve">     the rapt and  glorified person of vv. 2, 4,  up  disembodied) ; such an tobe followed, an              </w:t>
        <w:br/>
        <w:t xml:space="preserve">     —and   himself, the weak and  atilicted and  third resumes will a parenthesis, Cor. v. 5)              </w:t>
        <w:br/>
        <w:t xml:space="preserve">     almost  despairing subject of the thorn in   scale, being only the material up) as far as              </w:t>
        <w:br/>
        <w:t xml:space="preserve">     the flesh of     7 tf. Such glory belonged   the third heaven. —  What  is the third hea-              </w:t>
        <w:br/>
        <w:t xml:space="preserve">     not to him,  but the  weakness did.   Nay,   ven?  The Jews  knew  no such limit of num-               </w:t>
        <w:br/>
        <w:t xml:space="preserve">     so far was the glory  from  being Ais, that                                                            </w:t>
        <w:br/>
        <w:t xml:space="preserve">     he knew  not whether  he  was  in or out of                                                            </w:t>
        <w:br/>
        <w:t xml:space="preserve">     the body  when   it was put  upon  him;  so                                                            </w:t>
        <w:br/>
        <w:t xml:space="preserve">     that the  “I  myself,” compounded   of the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