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3—8,                             GALATIANS.                                         821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                                                                            </w:t>
        <w:br/>
        <w:t xml:space="preserve">   soon removed  fromhimthat|are      so  soon    removing       ' from   him  iehy.s.                      </w:t>
        <w:br/>
        <w:t xml:space="preserve">   called you into the grace of’ that  called    you    in   the    grace    of                             </w:t>
        <w:br/>
        <w:t xml:space="preserve">   Christ  unto  another  gos-  Christ     unto     a   different     gospel:                               </w:t>
        <w:br/>
        <w:t xml:space="preserve">  pel:   Twhich   is not   an-  7*  which    is not   another;    only   there  k20or. xis.                 </w:t>
        <w:br/>
        <w:t xml:space="preserve">   other ; but there  be some  jbe   some     ‘!that   trouble     you,    and  1Actsx                      </w:t>
        <w:br/>
        <w:t xml:space="preserve">   that  trouble   you,   and   desire    to   pervert     the    gospel     of  orb    ae,                 </w:t>
        <w:br/>
        <w:t xml:space="preserve">   would  pervert  the gospel   Christ.     § But    even    though      ™we,   m4 Cor. xvi.                </w:t>
        <w:br/>
        <w:t xml:space="preserve">   of Christ.   8% But though                                                                               </w:t>
        <w:br/>
        <w:t xml:space="preserve">  we, or an  angel from  hea-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LARITY    AMONG    MEN.    We   have   none   Rom.  viii. 30; ix. 24, 25: 1 Cor. i.   vii.                </w:t>
        <w:br/>
        <w:t xml:space="preserve">  of  the usual  expressions of  thankfulness   15,  1           »  ti,    2 Thess,  ii. 14:                </w:t>
        <w:br/>
        <w:t xml:space="preserve">  for their faith, &amp;c.; but he  hurries vehe-   2 Tim.  i. 9, Also 1 Pet. v. 10).    in  (as                </w:t>
        <w:br/>
        <w:t xml:space="preserve">  mently  into his subject,    as Chrysostom    the element, and  hence  the medium;    not                 </w:t>
        <w:br/>
        <w:t xml:space="preserve">  says, “his  style after this becomes  more    “into,”  as  A, V.)  the  grace  of Christ.                 </w:t>
        <w:br/>
        <w:t xml:space="preserve">  vehement,  as if he  were inflamed  beyond    ‘Christ’s grace’ is the elementary medium                   </w:t>
        <w:br/>
        <w:t xml:space="preserve">  measure  by  the  thought  of the blessings   of our ‘calling of God,’ as is set forth in                 </w:t>
        <w:br/>
        <w:t xml:space="preserve">  which  God  hath conferred on us.”            full, Rom.  v. 1     see also Acts  xv. 11,                 </w:t>
        <w:br/>
        <w:t xml:space="preserve">  6.] I marvel   in this sense  is a term  of   And  ‘Christ’s grace’ is the sum of all that                </w:t>
        <w:br/>
        <w:t xml:space="preserve">  mildness, inasmuch  as it       that better   He  has suflered and done for us to bring us                </w:t>
        <w:br/>
        <w:t xml:space="preserve">  things  were  expected  of  them,—and    of   to God ;—whereby   we  come  to the Father,                 </w:t>
        <w:br/>
        <w:t xml:space="preserve">  condescension, as letting down   the writer   —in   which, as  its element, the  Father’s                 </w:t>
        <w:br/>
        <w:t xml:space="preserve">  to the level of his readers and  even chal-   calling of us has place.      unto  a diffe-                </w:t>
        <w:br/>
        <w:t xml:space="preserve">  lenging explanation  from them.   Still,      rent (in kind: not ‘original,’ ‘another, of                 </w:t>
        <w:br/>
        <w:t xml:space="preserve">  many  other  such mild  words, it carries to  the same  kind,  which  title he denies  it,                </w:t>
        <w:br/>
        <w:t xml:space="preserve">  the guilty conscience even  sharper rebuke    see  below.   The   adjectives in the  two                  </w:t>
        <w:br/>
        <w:t xml:space="preserve">  than a harsher one would.         so soon |   clauses  are  different) gospel (so  called                 </w:t>
        <w:br/>
        <w:t xml:space="preserve">  either (1) ‘so soon after your conversion,    by  its preachers;  or said by  way  of  at                 </w:t>
        <w:br/>
        <w:t xml:space="preserve">  or  (2)    quickly, —‘ after so little per-   once instituting  a comparison   unfavour-                  </w:t>
        <w:br/>
        <w:t xml:space="preserve">  suasion,’ when the false teachers once came   able to the new teachers,                                   </w:t>
        <w:br/>
        <w:t xml:space="preserve">  among  you, or (3) ‘so soon after my recent   logy of “ gospel”        tidings).                          </w:t>
        <w:br/>
        <w:t xml:space="preserve">  visit among  you.   Of  these I prefer (1),   7.| The preceding  expression, ‘a different                 </w:t>
        <w:br/>
        <w:t xml:space="preserve">  as more suiting the dignity of the passage,   Gospel,’ was a parado:     one, there being                 </w:t>
        <w:br/>
        <w:t xml:space="preserve">  and as the more general and comprehensive     in reality but one  Gospel.  St.  Paul ap-                  </w:t>
        <w:br/>
        <w:t xml:space="preserve">  reason.  But  it does not  exclude (2) and    peared by it to admit the   existence many                  </w:t>
        <w:br/>
        <w:t xml:space="preserve">  (3): ‘so soon’ might  be, and might  be in-   Gospels,  and  he  therefore now   explains                 </w:t>
        <w:br/>
        <w:t xml:space="preserve">  tended  to  be,  variously supplied.   See    himself more  accurately, how he wishes to                  </w:t>
        <w:br/>
        <w:t xml:space="preserve">  Introduction,  on the  time  and  place  of   be understood,   which  “ different                         </w:t>
        <w:br/>
        <w:t xml:space="preserve">  writing  this Epistle.          removing,     whereto you are falling     is not another,                 </w:t>
        <w:br/>
        <w:t xml:space="preserve"> presenti—not   as A. V., ‘removed’—is   not   not  a second, besides the one Gospel;  ex-                  </w:t>
        <w:br/>
        <w:t xml:space="preserve">  passive, in  the  common    usage  of  the   cept that  there are  (i.c.,  more  familiar                 </w:t>
        <w:br/>
        <w:t xml:space="preserve">  word, according   to which   the Galatians   English,  only there are) some that troubie                  </w:t>
        <w:br/>
        <w:t xml:space="preserve">  would  understand    it. Chrysostom    says  you, &amp;.    That  is: ‘This different Gospel                  </w:t>
        <w:br/>
        <w:t xml:space="preserve">  well, “He   saith not, ‘are removed,’  but   is only  in so far another, that  there are                  </w:t>
        <w:br/>
        <w:t xml:space="preserve">  ‘are removing:    i.e. I as yet  believe it  certain, who  &amp;c.’  Notice, that  the stress                 </w:t>
        <w:br/>
        <w:t xml:space="preserve">  not:  I cannot   think  that your  perver-   ison not another;  so that St. Paul, though                  </w:t>
        <w:br/>
        <w:t xml:space="preserve">  sion is   completed:   the very expression   he  had  before said “a  different Gospel,”                  </w:t>
        <w:br/>
        <w:t xml:space="preserve">  is that of one winning them  back  again.”   yet  guards  the unity  of the Gospel, and                   </w:t>
        <w:br/>
        <w:t xml:space="preserve">  It is interesting to notice, in connexion    explains what  he meant  by  this expression                 </w:t>
        <w:br/>
        <w:t xml:space="preserve">  with the charge of fickleness,   character   to be  nothing but a  corruption  and  per-                  </w:t>
        <w:br/>
        <w:t xml:space="preserve">  given by  Casar  of  the Gauls  (by whom     version of the one Gospel  of Christ.  ‘Vhe                  </w:t>
        <w:br/>
        <w:t xml:space="preserve">  Galatia, or Gallo-Grecia,   was  peopled);   nature  of this  ‘different Gospel,’ as ga-                  </w:t>
        <w:br/>
        <w:t xml:space="preserve">  “that  they  were  eager  and   prompt  to   thered  from  the data  in our Epistle, was                  </w:t>
        <w:br/>
        <w:t xml:space="preserve">  undertake  war, but  soon  discouraged   in  (1), though recognizing Jesus as the Christ,                 </w:t>
        <w:br/>
        <w:t xml:space="preserve">  calamity: fickle  their decisions,   easily  it insisted on circumcision and the observ-                  </w:t>
        <w:br/>
        <w:t xml:space="preserve">  induced to change.”        him that called   ance  of the Mosaie ordinances  as to times,                 </w:t>
        <w:br/>
        <w:t xml:space="preserve">  you] this,  almost always with the Apostle,  &amp;c.:  (2) it professed to rest on tle autho-                 </w:t>
        <w:br/>
        <w:t xml:space="preserve">  is to be understood (see note on Rom. i. 6)  rity of some of the other Apostles.                          </w:t>
        <w:br/>
        <w:t xml:space="preserve"> of  Gor: the  Father  (sce ver. 15; and  cf.  the  gospel  of Christ]  perhaps  here  not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