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12—16.                            GALATIANS.                                         337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  18 Brethren,    I   speak     15 Brethren,      I   speak     after    the                            </w:t>
        <w:br/>
        <w:t xml:space="preserve">    after the manner   of men;   manner      of   men;     x Even     a  man’s    x Heb.                    </w:t>
        <w:br/>
        <w:t xml:space="preserve">    Though   it be but a man’s   covenant,    when    it hath   been   ratified,                            </w:t>
        <w:br/>
        <w:t xml:space="preserve">    covenant, yet if it be con-  none    setteth   aside,  or  addeth    there-                             </w:t>
        <w:br/>
        <w:t xml:space="preserve">   Jirmed,  no  man   disannul-            16 Now      ¥to   Abraham       were  ¥ Gen. xi.                 </w:t>
        <w:br/>
        <w:t xml:space="preserve">    leth, or   addeth   thereto. the   promises      spoken,     and    to   his   v*                       </w:t>
        <w:br/>
        <w:t xml:space="preserve">    16 Now   to Abraham    and   seed.    He    saith   not,  And    to  seeds,                             </w:t>
        <w:br/>
        <w:t xml:space="preserve">    his seed were the promises                                                                              </w:t>
        <w:br/>
        <w:t xml:space="preserve">    made.   He  saith not, And                                                                              </w:t>
        <w:br/>
        <w:t xml:space="preserve">    to seeds, as of many;   but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Joel ii. 28.—See  Acts  ii. 17, 33;  Luke    the law  was  given.         the promises |                </w:t>
        <w:br/>
        <w:t xml:space="preserve">    xxiy. 49,—THE  PROMISE   of the  new cove-   because  the  promise  was  many  times  re-               </w:t>
        <w:br/>
        <w:t xml:space="preserve">    nant).  This ‘ receiving the promise of the  peated:  e.g. Gen.  xii. 7; xv. 5,18;  xvii.               </w:t>
        <w:br/>
        <w:t xml:space="preserve">    Spirit’ distinctly     back to ver.2, whero  7,  8;  xxii, 18.         and  to his seed]                </w:t>
        <w:br/>
        <w:t xml:space="preserve">    he asked them   whether  they received the   These  words, on which, from  what  follows,               </w:t>
        <w:br/>
        <w:t xml:space="preserve">    Spirit by the works  of the law, or by the   the stress of the whole argument  rests, are               </w:t>
        <w:br/>
        <w:t xml:space="preserve">    hearing of faith?   ‘Here   is a pause, at   probably  meant  to be a formal  quotation.                </w:t>
        <w:br/>
        <w:t xml:space="preserve">    which the indignant  feeling of the Apostle  If so, the promises  quoted  must  be  Gen.                </w:t>
        <w:br/>
        <w:t xml:space="preserve">    softens, and he  begins  the new  train of   xiii. 15; xvii. 8 [Jowett supposes xxi. 12,                </w:t>
        <w:br/>
        <w:t xml:space="preserve">   thought  which  follows with words of wilder  but qu.?]  where  the words  occur as here.                </w:t>
        <w:br/>
        <w:t xml:space="preserve">   character, and  proceeds more  quietly with          He  saith not] viz. He who  gave the                </w:t>
        <w:br/>
        <w:t xml:space="preserve">   his argument.”    Windischmann.               promises—God.            toseeds....     to                </w:t>
        <w:br/>
        <w:t xml:space="preserve">      15—18.]   But  what  if the law, coming    thy seed}  The  central point of the Apos-                 </w:t>
        <w:br/>
        <w:t xml:space="preserve">   after  the Abrahamie   promise,  abrogated    tle’s argument  is this: The secd to whom                  </w:t>
        <w:br/>
        <w:t xml:space="preserve">   that  promise?   These  verses contain  the   the promises  were  made,  was Christ.  To                 </w:t>
        <w:br/>
        <w:t xml:space="preserve">   refutation of such  an  objection: the pro-   confirm  this position,—see  Gen.  xxii. 17,               </w:t>
        <w:br/>
        <w:t xml:space="preserve">   mise was  not abrogated  by the law.          18, where  the collective seed of ver. 17,is               </w:t>
        <w:br/>
        <w:t xml:space="preserve">     5.] “ What  is &lt;I speak after the manner    summed   up in the individual seed  ver. 18,               </w:t>
        <w:br/>
        <w:t xml:space="preserve">   of men  ?? From  human   examples.”  Chry-    he alleges a philological distinction,                     </w:t>
        <w:br/>
        <w:t xml:space="preserve">   sostom.   But   (see 1 Cor. xv. 32) the ex-   was  also  recognized  by  the  Rabbinical                 </w:t>
        <w:br/>
        <w:t xml:space="preserve">   pression refers not  only to the  character   schools.   This has   created  considerable                </w:t>
        <w:br/>
        <w:t xml:space="preserve">   of the  example  chosen,  but  to the  tem-   difficulty: and all sorts of attempts have                 </w:t>
        <w:br/>
        <w:t xml:space="preserve">   porary standing-point  of him  who  speaks :  been  made  to  evade the  argument,  or to                </w:t>
        <w:br/>
        <w:t xml:space="preserve">   I put  myself  for the time on a level with   escape  standing  committed    to the  dis-                </w:t>
        <w:br/>
        <w:t xml:space="preserve">   ordinary  men   in  the world.            a   tinction.  Jerome  (ad  loc.),         and                 </w:t>
        <w:br/>
        <w:t xml:space="preserve">   (mere) man’s   covenant   (not ‘testament,’   characteristically, applics the words   “I                 </w:t>
        <w:br/>
        <w:t xml:space="preserve">   although  the word has alsothat meaning; for  speak  after the manner   of men”   to this                </w:t>
        <w:br/>
        <w:t xml:space="preserve">   there is here no introduction of that idea:   distinction especially,    thinks that the                 </w:t>
        <w:br/>
        <w:t xml:space="preserve">   the promise spoken to Abraham   was strictly  Apostle used it as adapted to the’ calibre                 </w:t>
        <w:br/>
        <w:t xml:space="preserve">   a covenant, and designated by the word used   those to whom   he was  writing:  “ He had                 </w:t>
        <w:br/>
        <w:t xml:space="preserve">   here (diathéké) in the passages which  were   lately called   Galatians foolish, and now                 </w:t>
        <w:br/>
        <w:t xml:space="preserve">   now  in the Apostle’s mind, see Gen.xv.18 5   he descends  to their level and  becomes  a                </w:t>
        <w:br/>
        <w:t xml:space="preserve">   xvii. 7), when  ratified, no  one notwith-    fool in  his argument.”   The  Roman-Ca-                   </w:t>
        <w:br/>
        <w:t xml:space="preserve">   standing  (that it is merely a human  cove-   tholic Windischmann,  one of the ablest and                </w:t>
        <w:br/>
        <w:t xml:space="preserve">   nant) sets aside, or supplements (with new    most  sensible of modern  expositors, says,                </w:t>
        <w:br/>
        <w:t xml:space="preserve">   conditions.  Nothing   is implied as to the   “Our    recent masters  of  theology  have                 </w:t>
        <w:br/>
        <w:t xml:space="preserve">   nature  of the additions, whether consistent  taken up  the objection, which is as old as                </w:t>
        <w:br/>
        <w:t xml:space="preserve">   or inconsistent with the original covenant :  Jerome,  and  forgetting  that Panl  knew                  </w:t>
        <w:br/>
        <w:t xml:space="preserve">   the simple fact that no additions are made,   Hebrew   better than  themselves, have  se-  -             </w:t>
        <w:br/>
        <w:t xml:space="preserve">   is enounced).       16.]  What  is zow said,  verely blamed  him for urging the  singular                </w:t>
        <w:br/>
        <w:t xml:space="preserve">   in a  parenthetical and subsidiary manner,    meaning  of seed here, and thus  justifying                </w:t>
        <w:br/>
        <w:t xml:space="preserve">   is this: The covenant  was  not merely  nor   the application to Christ, seeing that the                 </w:t>
        <w:br/>
        <w:t xml:space="preserve">   principally I.    with  Abraham,  but  with   word which occurs here in the Hebrew  text,                </w:t>
        <w:br/>
        <w:t xml:space="preserve">   Abraham   and  HIs SEED,  and that seed re-   has no plural (Windischmann  is notaccurate                </w:t>
        <w:br/>
        <w:t xml:space="preserve">   ferred, not to  the Jewish  people, but  to   here:  the plural is found 1 Sam.  viii. 15,               </w:t>
        <w:br/>
        <w:t xml:space="preserve">    Cxrist.   The  covenant  then was not  fal-  in the sense of ‘grains of wheat’), and  so                </w:t>
        <w:br/>
        <w:t xml:space="preserve">    filled,  awaiting its fulfilment, and He to  could not  be  used.   Yet  they  are good                 </w:t>
        <w:br/>
        <w:t xml:space="preserve">    whoin it was made  was yct’to appear, when   enough  to assume, that Paul  had no  frau-                </w:t>
        <w:br/>
        <w:t xml:space="preserve">                                                                              Zz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