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§v.]           TIME     AND     PLACE       OF    WRITING.         [inrropuctioy.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SECTION        V.                                                    </w:t>
        <w:br/>
        <w:t xml:space="preserve">                             TIME   AND    PLACE    OF  WRITING.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1. We    have   no  date   in  the  Epistle   itself, which   may   enable   us   to                </w:t>
        <w:br/>
        <w:t xml:space="preserve">     determine    the  time  when    it was   written.     This   can  ouly   be gathered                   </w:t>
        <w:br/>
        <w:t xml:space="preserve">     from  indirect  sources.    And    consequently,    the  most  various    dates  have                  </w:t>
        <w:br/>
        <w:t xml:space="preserve">     been  assigned   to it:  some,  as  Marcion    in  old  times,  and  Michaelis    and                  </w:t>
        <w:br/>
        <w:t xml:space="preserve">    others   in modern,    placing  it first among    St. Paul’s   Epistles:   and  others                  </w:t>
        <w:br/>
        <w:t xml:space="preserve">    last.   The   following   considerations    will  narrow   our  field of  uncertainty                   </w:t>
        <w:br/>
        <w:t xml:space="preserve">    on  the  point  :                                                                                       </w:t>
        <w:br/>
        <w:t xml:space="preserve">       2.  If  the  reasoning    in  the  note  on  the  Chronological     Table,   Vol.  I.                </w:t>
        <w:br/>
        <w:t xml:space="preserve">    Introd.   pp. 96, 97,  be  correct,—the     visit to Jerusalem    mentioned     Gal. ii.                </w:t>
        <w:br/>
        <w:t xml:space="preserve">     1 ff. is identical with   that  in  Acts  xv.  1  ff.  It will  thence   follow   that                 </w:t>
        <w:br/>
        <w:t xml:space="preserve">    the  Epistle   cannot   have  been   written   before  that visit:   i.e. (see  Chron.                  </w:t>
        <w:br/>
        <w:t xml:space="preserve">    Table   as  above)   not before   a.p.  50.                                                             </w:t>
        <w:br/>
        <w:t xml:space="preserve">       3.  I have    maintained,    in  the   note  on   Gal.  iv.  16,  that  the  words                   </w:t>
        <w:br/>
        <w:t xml:space="preserve">    there   used   most   naturally   refer   to  the  Apostle’s    second   visit  to  the                 </w:t>
        <w:br/>
        <w:t xml:space="preserve">    churches    of Galatia,   when,  Acts   xviii. 28,  he went   through    “ the country                  </w:t>
        <w:br/>
        <w:t xml:space="preserve">    of  Galatia,  confirming   all the  disciples.”    If so,  this Epistle   cannot   date                 </w:t>
        <w:br/>
        <w:t xml:space="preserve">    before  that visit:  i.e. (Chron.    Table   as above)   not  before   the autumn    of                 </w:t>
        <w:br/>
        <w:t xml:space="preserve">    the  year  54.                                                                                          </w:t>
        <w:br/>
        <w:t xml:space="preserve">       4.  The  first period   then   which    seems   probable,   is the  Apostle’s   stay                 </w:t>
        <w:br/>
        <w:t xml:space="preserve">    at Ephesus    in  Acts  xix.,  from   autumn    54,  till Pentecost   57.    And   this                 </w:t>
        <w:br/>
        <w:t xml:space="preserve">    period   is so considerable,   that, having   regard   to the  “ so soon”   of ch.i. 6,                 </w:t>
        <w:br/>
        <w:t xml:space="preserve">    it must   be regarded    as  quite   possible   that  our  Epistle   may   have   been                  </w:t>
        <w:br/>
        <w:t xml:space="preserve">    written   during   it.                                                                                  </w:t>
        <w:br/>
        <w:t xml:space="preserve">       5.  The   next  period  during   which    it might    have   been  written   is, his                 </w:t>
        <w:br/>
        <w:t xml:space="preserve">    stay  at Corinth,   Acts   xx.  2, 3, where    he  spent   the  winter   of  the  year                  </w:t>
        <w:br/>
        <w:t xml:space="preserve">    57-8,  and   whence    he   wrote   the  Epistle   to  the  Romans.      This   is the                  </w:t>
        <w:br/>
        <w:t xml:space="preserve">    opinion    of  Conybeare     and   Howson     (vol.  ii. p. 162,   edn.   2).    They                   </w:t>
        <w:br/>
        <w:t xml:space="preserve">    support   their  view  entirely   by  the  similarity  of  this Epistle   and  that  to                 </w:t>
        <w:br/>
        <w:t xml:space="preserve">    the  Romans.      “TIt  is,” they   say  (p. 165,   note),   “exactly    that  resem-                   </w:t>
        <w:br/>
        <w:t xml:space="preserve">    blance  which    would   exist   between    two   Epistles  written    nearly   at the                  </w:t>
        <w:br/>
        <w:t xml:space="preserve">    same   time,  while  the  same   line of  argument    was  occupying     the  writer’s                  </w:t>
        <w:br/>
        <w:t xml:space="preserve">    mind,   and  the  same   phrases   and   illustrations  were   on  his  tongue.”     It                 </w:t>
        <w:br/>
        <w:t xml:space="preserve">    has  also   been  maintained     with   much    skill  and  learning    by  Professor                   </w:t>
        <w:br/>
        <w:t xml:space="preserve">    Lightfoot,    in  an   article   in  the   Journal,    of   Sacred    and    Classical                  </w:t>
        <w:br/>
        <w:t xml:space="preserve">    Philology     for  Jan.   1857:    which    article   is  reproduced     in   the  In-                  </w:t>
        <w:br/>
        <w:t xml:space="preserve">    troduction   to his  Edition   of the  Epistle,  1865.     He  traces   the  sequence                   </w:t>
        <w:br/>
        <w:t xml:space="preserve">    of  the   lines  of  thought    in  the   greater   Epistles,    and   finds  internal:                 </w:t>
        <w:br/>
        <w:t xml:space="preserve">    evidence    enough     to  make    him   decide    strongly   that   it is  very   im-                  </w:t>
        <w:br/>
        <w:t xml:space="preserve">    probable,   that  the  two   Epistles   to the  Corinthians     intervened   between                    </w:t>
        <w:br/>
        <w:t xml:space="preserve">       Vou.   I1.—33    °                                                     ¢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