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IV.    1, 2.                      GALATIANS,                                        343              </w:t>
        <w:br/>
        <w:t xml:space="preserve">                                         AUTHORIZED      VERSION     REVISED.                               </w:t>
        <w:br/>
        <w:t xml:space="preserve">       AUTHORIZED       VERSION.    nor    Greek,    there    is  neither    bond                           </w:t>
        <w:br/>
        <w:t xml:space="preserve">                                    nor    free,   there    is   not   male    and                          </w:t>
        <w:br/>
        <w:t xml:space="preserve">       nor  Greek, there is neither                                                       x.16.&amp;            </w:t>
        <w:br/>
        <w:t xml:space="preserve">       bond   nor  free,  there  is                                                                         </w:t>
        <w:br/>
        <w:t xml:space="preserve">       neither male  nor  female  : female:    for   ye  all  are   tone    [man]    tJon                   </w:t>
        <w:br/>
        <w:t xml:space="preserve">      Sor  ye are all one in Christ in  Christ    Jesus.                                      2             </w:t>
        <w:br/>
        <w:t xml:space="preserve">       Jesus.   9 And    if ye  be  Christ’s,    then     are 29 ye   Abraham’s  be xen.  xxi. 10,          </w:t>
        <w:br/>
        <w:t xml:space="preserve">       Christ's, then are ye Abra-  seed,   t*heirs       according      to   pro-    Zeb.   xi             </w:t>
        <w:br/>
        <w:t xml:space="preserve">       ham’s  seed, and  heirs ac-                                                       Ron                </w:t>
        <w:br/>
        <w:t xml:space="preserve">       cording to the promise.                                                      t and is                </w:t>
        <w:br/>
        <w:t xml:space="preserve">         IV.  * Now  I  say, That   a                                                 a ot oldest           </w:t>
        <w:br/>
        <w:t xml:space="preserve">       the heir, as long  as he  is      V.   1 Now    I  say,   That   the   heir, , #!   im a             </w:t>
        <w:br/>
        <w:t xml:space="preserve">       @  child, differeth nothing  as a       as   he   is  a  child,   differeth    $y                    </w:t>
        <w:br/>
        <w:t xml:space="preserve">      JSrom  @ servant, though  he  nothing    from   a bond-servant,     though                            </w:t>
        <w:br/>
        <w:t xml:space="preserve">       be lord  of  all;  but   is  he  be   lord   of   all;                                               </w:t>
        <w:br/>
        <w:t xml:space="preserve">       under tutors and governors                               2but    is  under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tical spirits    depreciate the majesty  of  are one  in and  with  Christ, have put  on             </w:t>
        <w:br/>
        <w:t xml:space="preserve">       Baptism, and speak wickedly  and impiously   Christ  ; therefore ye are Abraham’s  seed ;            </w:t>
        <w:br/>
        <w:t xml:space="preserve">       concerning  it. Paul,  on the  other hand,   consequently   heirs  by  promise;   for to             </w:t>
        <w:br/>
        <w:t xml:space="preserve">       dignifies Baptism with  sublime titles,      Abraham    and  his seed were  the promises             </w:t>
        <w:br/>
        <w:t xml:space="preserve">       ing it the font of regeneration and of the   made.    The  stress is on ye,  Abraham’s,              </w:t>
        <w:br/>
        <w:t xml:space="preserve">       renewal by  the  Holy  Spirit (Tit.  iii.    and  according  to promise, especially  the             </w:t>
        <w:br/>
        <w:t xml:space="preserve">       and here says that all the baptized put on   latter,—carrying   the  conclusion  of  the             </w:t>
        <w:br/>
        <w:t xml:space="preserve">       Christ : as if  said : ye have not received  argument,   as  against inheritance  by  the            </w:t>
        <w:br/>
        <w:t xml:space="preserve">       in baptism a mere ticket of admission  into   law.   See  on  this  verse, the  note  on             </w:t>
        <w:br/>
        <w:t xml:space="preserve">       the number  of Christians, as many fanatics  ver. 16 above.   “ The declaration of ver. 7            </w:t>
        <w:br/>
        <w:t xml:space="preserve">      of our  time have  fancied, who have  made    is now  substantiated  by 22  verses of the             </w:t>
        <w:br/>
        <w:t xml:space="preserve">      of baptism  a mere  admission  ticket, i.e.   deepest, the  most  varied, and  most  com-             </w:t>
        <w:br/>
        <w:t xml:space="preserve">       transitory and empty  sign: but he declires  prehensive  reasoning   that  exists in the             </w:t>
        <w:br/>
        <w:t xml:space="preserve">       that in baptism, they put  on Christ:  ice.  whole   compass   of  the  great   Apostle’s            </w:t>
        <w:br/>
        <w:t xml:space="preserve">       ye were snatched away  from  the law into a  writings.”  Ellicott.                                   </w:t>
        <w:br/>
        <w:t xml:space="preserve">       new birth, which was  effected in your bap-     IV. 1—7.]   The  Apostle shews  the cor-             </w:t>
        <w:br/>
        <w:t xml:space="preserve">       tism.”  But  we  may notice  too, as Meyer   respondence   between our  treatment  under             </w:t>
        <w:br/>
        <w:t xml:space="preserve">       remarks, that the very putting on of Christ, the law  and that of heirs in general:  and             </w:t>
        <w:br/>
        <w:t xml:space="preserve">       which as matter of’ standing and profession  thus, by God’s  dealing with  us, in sending            </w:t>
        <w:br/>
        <w:t xml:space="preserve">       is done in baptism, forms a subject of ex-   forth His Son,  whose Spirit of Sonship  we             </w:t>
        <w:br/>
        <w:t xml:space="preserve">       hortation to those already baptized, in its  have  received, confirms  (ver. 7) the con-             </w:t>
        <w:br/>
        <w:t xml:space="preserve">      ethical sense, Rom. xiii.          28.) The   clusion that WE   ARE  HEIRS.        1. the             </w:t>
        <w:br/>
        <w:t xml:space="preserve">       absolute equality of all in this sonship,    heir]  any  heir, generic.   The  question,             </w:t>
        <w:br/>
        <w:t xml:space="preserve">       the obliteration of   differences of         whether  the father  of the heir  here is to            </w:t>
        <w:br/>
        <w:t xml:space="preserve">      extraction  or position.  See  Col. iii. 11;  he thought  of as dead, or absent, or living            </w:t>
        <w:br/>
        <w:t xml:space="preserve">       Rom.  x. 12; 1 Cor xii. 13. Observe, “nei-   and  present, is in fact one of no  import-             </w:t>
        <w:br/>
        <w:t xml:space="preserve">       ther Jew   nor   Greek,”—‘“neither    bond   ance:   nor does it belong properly  to the             </w:t>
        <w:br/>
        <w:t xml:space="preserve">       nor free,” but “male and female  :” the two  consideration of the passage.   The  fact is,           </w:t>
        <w:br/>
        <w:t xml:space="preserve">       former being accidental distinctions which    the antitype breaks through  the type, and             </w:t>
        <w:br/>
        <w:t xml:space="preserve">       may  be entirely put off in falling     on    disturbs it: as is the case, wherever  the             </w:t>
        <w:br/>
        <w:t xml:space="preserve">       our humanity,—but    the latter a necessary  idea  of inheritance is spiritualized. The              </w:t>
        <w:br/>
        <w:t xml:space="preserve">       distinction,         however  in the higher  supposition  in our  text is, that a father             </w:t>
        <w:br/>
        <w:t xml:space="preserve">       category:  “there   is no distinction  into  (from  what  reason or under what   circum-             </w:t>
        <w:br/>
        <w:t xml:space="preserve">       male and  female.”        for] reason why    stauces  matters  not)  has  preordained  a             </w:t>
        <w:br/>
        <w:t xml:space="preserve">       there is neither, &amp;c.—viz.  our   unity  in  time  for his son and heir to come  of age,             </w:t>
        <w:br/>
        <w:t xml:space="preserve">       Christ.   ‘I'he unavoidable inference from   and  till that time, has subjected  him  to             </w:t>
        <w:br/>
        <w:t xml:space="preserve">       an assertion like this is,    Christianity   guardians  and  stewards.  In the ¢ype, the             </w:t>
        <w:br/>
        <w:t xml:space="preserve">       did alter the         of women  and slaves.  reason  might  be  absence,  or decease, or             </w:t>
        <w:br/>
        <w:t xml:space="preserve">              one  [man], more  forcible and more   even  high office or intense occupation,  of            </w:t>
        <w:br/>
        <w:t xml:space="preserve">       strict than one 5 for we are one, in Him,    the  futher:  in  the  antitype, it  is the             </w:t>
        <w:br/>
        <w:t xml:space="preserve">       “one  new man,” as St. Paul says in Eph. ii. Father's  sovereign  will: but the  circum-             </w:t>
        <w:br/>
        <w:t xml:space="preserve">       15, speaking on this very subject.    29.)   stances equally exist.    differeth nothing             </w:t>
        <w:br/>
        <w:t xml:space="preserve">       Christ is  ‘Abraham’s  seed’ (ver. 16): yo   from  a bond-servant]   for he  may  be co-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