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3—9.                              GALATIANS.                                        345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 REVISED.                               </w:t>
        <w:br/>
        <w:t xml:space="preserve">       of his Son into your hearts, into  tour     hearts   ® the  Spirit   of  his + s,01 ou               </w:t>
        <w:br/>
        <w:t xml:space="preserve">       erying,   Abba,     Father.  Son,   crying,    i Abba,    Father.             gd    SS.              </w:t>
        <w:br/>
        <w:t xml:space="preserve">       1 Wherefore   thou  art  no                                                         v6.              </w:t>
        <w:br/>
        <w:t xml:space="preserve">       more  a servant, but a son;  then    thou    art   no  longer     a  bond- So  anris                 </w:t>
        <w:br/>
        <w:t xml:space="preserve">       and  if a son, then an heir  servant,    but   a  son;   and   ¥if   a  son,  i Mark $6.             </w:t>
        <w:br/>
        <w:t xml:space="preserve">       of  God    through   Christ. then  an  heir  through    God   +.   8 How-     tin  amos 15.          </w:t>
        <w:br/>
        <w:t xml:space="preserve">       8 Howbeit   then, when   ye                                                                          </w:t>
        <w:br/>
        <w:t xml:space="preserve">       knew  not  God, ye  did ser- beit  at that  time,   'not  knowing      God.        i                 </w:t>
        <w:br/>
        <w:t xml:space="preserve">       vice unto  them   which  by  ye  ™served     + gods    which    by   nature   mitom.                 </w:t>
        <w:br/>
        <w:t xml:space="preserve">       nature are no gods.   9 But  exist  not.    9 But  now    "that   ye  know     Pthes                 </w:t>
        <w:br/>
        <w:t xml:space="preserve">       now,  after  that  ye  have  God,    or  rather    are  known      of  God,   t So  our              </w:t>
        <w:br/>
        <w:t xml:space="preserve">       known   God, or rather  are  °how    is  it that   ye   turn   back   again   "1°   au-              </w:t>
        <w:br/>
        <w:t xml:space="preserve">       known   of  God,  how  turn  to   the   Pweak     and    beggarly      rudi-  och.                   </w:t>
        <w:br/>
        <w:t xml:space="preserve">       ye again  to the weak   and  ments,     whereunto       ye    desire   from   P}                     </w:t>
        <w:br/>
        <w:t xml:space="preserve">       beggarly  elements,  where-                                                                          </w:t>
        <w:br/>
        <w:t xml:space="preserve">                                                                                      ie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before  the fall, but a far  more  glorious   mann   remarks,  “Through   God  combines,             </w:t>
        <w:br/>
        <w:t xml:space="preserve">       thing, the bestowal  of an adoption  which    on  behalf of our  race, the whole  before-            </w:t>
        <w:br/>
        <w:t xml:space="preserve">       Adam   never had) the  adoption (the  place,  mentioned  agency  of the  Blessed Trinity:            </w:t>
        <w:br/>
        <w:t xml:space="preserve">       and  privileges) of  sons.         6.] And    the  Father   hath  sent the  Son  and  the            </w:t>
        <w:br/>
        <w:t xml:space="preserve">       because  ye are sons, God  sent forth (not,   Spirit, the Son has freed us from  the law,            </w:t>
        <w:br/>
        <w:t xml:space="preserve">       ‘hath  sent forth’—see   above)  the Spirit   the Spirit has completed  our sonship;  aud            </w:t>
        <w:br/>
        <w:t xml:space="preserve">       of His  Son  (you being  now   fellows with   thus the  redeemed  are heirs  through  the            </w:t>
        <w:br/>
        <w:t xml:space="preserve">       that Son  in the communion   of the  Spirit,  tri-une God  Himself, not through  the law,            </w:t>
        <w:br/>
        <w:t xml:space="preserve">       won  for you as a consequence of His atone-   nor through  fleshly descent.”                         </w:t>
        <w:br/>
        <w:t xml:space="preserve">       ment:   called, Rom.  viii. 15, “the Spirit      8—11.]  Appeal   to them, as the result             </w:t>
        <w:br/>
        <w:t xml:space="preserve">       of  adoption,”  and ib. 9, “the   Spirit of   the conclusion just arrived at, why, having            </w:t>
        <w:br/>
        <w:t xml:space="preserve">        Christ,” where   participation in  Him   is  passed  out  of slavery into freedom,  they            </w:t>
        <w:br/>
        <w:t xml:space="preserve">       said to  be the necessary  condition of be-   were  now  going  back  again.       8.) at            </w:t>
        <w:br/>
        <w:t xml:space="preserve">       longing  to Christ at all) into our  hearts   that  time  refers back, not  to ver. 3, but           </w:t>
        <w:br/>
        <w:t xml:space="preserve">        (as he changed  from  the  third person to   to the time referred to in ver.7, when they            </w:t>
        <w:br/>
        <w:t xml:space="preserve">       the  first in the foregoing  verse, so now    were  as  bond-servants.—In   the assertion            </w:t>
        <w:br/>
        <w:t xml:space="preserve">        from  the  second:  both  times  from  the   that they  dnew  not  God,  there is no in-            </w:t>
        <w:br/>
        <w:t xml:space="preserve">        fervour of  his heart,  wavering  between    consistency  with Rom.   i. 21: there  it is           </w:t>
        <w:br/>
        <w:t xml:space="preserve">        logical accuracy  and  generous  largeness   the  knowledge   which  the  Gentile  world            </w:t>
        <w:br/>
        <w:t xml:space="preserve">        of sympathy), crying  (in Rom.  viii.    it  might  have had:  here, the  matter of fact            </w:t>
        <w:br/>
        <w:t xml:space="preserve">        is “in whom   we  ery.”   Here  the  Spirit  is alleged, that  they  had  it not.                   </w:t>
        <w:br/>
        <w:t xml:space="preserve">        being the main  subject, is regarded as the  ye  served  gods  which   by  nature  exist            </w:t>
        <w:br/>
        <w:t xml:space="preserve">        agent, and  the  believer merely   as  His   not:  see  1 Cor.  viii. 4; x. 19,  20  and            </w:t>
        <w:br/>
        <w:t xml:space="preserve">        organ), Abba,  Father.    Father  is not a   note.   The  received reading would  mean,             </w:t>
        <w:br/>
        <w:t xml:space="preserve">        mere  Greek  explanation of Abba,  but  an   “those  which are not by nature gods,”  i. e.          </w:t>
        <w:br/>
        <w:t xml:space="preserve">        address by His  name  of relation, of Him    only men,  made  into gods by human  fancy :           </w:t>
        <w:br/>
        <w:t xml:space="preserve">        to whom   the term   4bba  was  used  more   but  this is not the Apostle’s way  of con-            </w:t>
        <w:br/>
        <w:t xml:space="preserve">        asa token  of affection than as conveying    ceiving of the heathen  deities.      9. or            </w:t>
        <w:br/>
        <w:t xml:space="preserve">        its real         of ‘my  father:’ see notes  rather   are  known    of  (by)  God]   See            </w:t>
        <w:br/>
        <w:t xml:space="preserve">        on Mark  xiv. 36, Rom.  viii.           7    note on  1 Cor. viii.   Here  the propriety            </w:t>
        <w:br/>
        <w:t xml:space="preserve">        Statement  of  the   conclusion  from  the   of the  expression is even more  strikingly            </w:t>
        <w:br/>
        <w:t xml:space="preserve">        foregoing, and  corroboration, from  it, of  manifest  than  there:  the  Galatians  did            </w:t>
        <w:br/>
        <w:t xml:space="preserve">        ch, iii. 29,  The  second  person singular   not  so  much   acquire the  knowledge   of            </w:t>
        <w:br/>
        <w:t xml:space="preserve">        individualizes and points  home  the infer-   God, as  they were  taken  into knowledge,            </w:t>
        <w:br/>
        <w:t xml:space="preserve">        ence.  This individualization has been gra-   recognized, by Him.   And  this made their            </w:t>
        <w:br/>
        <w:t xml:space="preserve">        dually proceeding  from  ver. 5—“  that we   fall from Him  the more matter of indignant,           </w:t>
        <w:br/>
        <w:t xml:space="preserve">        may   receive”—“ye    are”—*“thou     art.”  appeal,  as being  a resistance of His  will           </w:t>
        <w:br/>
        <w:t xml:space="preserve">                through  God]  The  received read-   respecting them.   No  change  of the mean-            </w:t>
        <w:br/>
        <w:t xml:space="preserve">        ing, “of  God   through  Christ,” seems  to  ing  of  known   must   be  resorted to, as            </w:t>
        <w:br/>
        <w:t xml:space="preserve">        have been an adaptation to the parallel text  ‘approved,’  ‘loved :’ compare Matt.  xxv.            </w:t>
        <w:br/>
        <w:t xml:space="preserve">        in Rom.  viii. 17.—On  the text, Windisch-   12;  2 Tim.  ii.    also Phil. ii.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