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Voi.                              GALATIANS.                                        351             </w:t>
        <w:br/>
        <w:t xml:space="preserve">                                                                                                            </w:t>
        <w:br/>
        <w:t xml:space="preserve">        AUTHORIZED      VERSION.         AUTHORIZED      VERSION     REVISED.                               </w:t>
        <w:br/>
        <w:t xml:space="preserve">        Rejoice, thou  barren  that                                                                         </w:t>
        <w:br/>
        <w:t xml:space="preserve">        bearest not;   break forth   barren   that  bearest    not;   break   forth                         </w:t>
        <w:br/>
        <w:t xml:space="preserve">        and   ery, thou  that  tra-  and   shout,  thou   that   travailest   not:                          </w:t>
        <w:br/>
        <w:t xml:space="preserve">        vailest not: for  the deso-  for  many     are   the   children    of   the                         </w:t>
        <w:br/>
        <w:t xml:space="preserve">        late hath many  more   chil- desolate    more     than    of  her    which                          </w:t>
        <w:br/>
        <w:t xml:space="preserve">        dren  than she  which  hath  hath    an   husband.        %  Now     t+ we,  t Many of              </w:t>
        <w:br/>
        <w:t xml:space="preserve">        an  husband.    #8 Now  we,  brethren,    like   Isaac,   are   * children   , 24                   </w:t>
        <w:br/>
        <w:t xml:space="preserve">        brethren, as Isaac was, are  of  promise.     29  But  as  then   'he  that   eit   ay              </w:t>
        <w:br/>
        <w:t xml:space="preserve">        the  childven  of promise.   was   born   after   the   flesh  persecuted        ~~                 </w:t>
        <w:br/>
        <w:t xml:space="preserve">        29 But as then he that was   him   [that   was  born]   after  the  Spirit,                         </w:t>
        <w:br/>
        <w:t xml:space="preserve">        born after the flesh perse-  ™even    so   it is  now.      30 Neverthe-     moh.v 1. &amp;             </w:t>
        <w:br/>
        <w:t xml:space="preserve">        cuted  him  that  was  born  less   what     saith    "the     scripture   ? nechiii-s2.            </w:t>
        <w:br/>
        <w:t xml:space="preserve">        after the  Spirit, even  so  °Cast    out   the    bondmaid      and    her  o Gps. xxi.10,         </w:t>
        <w:br/>
        <w:t xml:space="preserve">        it is now.  %° Nevertheless  son:   for  the    son   of  the   bondmaid     p Join viii.           </w:t>
        <w:br/>
        <w:t xml:space="preserve">        what  saith the scripture?   must   not   inherit  with   the  son  of  the                         </w:t>
        <w:br/>
        <w:t xml:space="preserve">        Cast  out  the bondwoman                                                                            </w:t>
        <w:br/>
        <w:t xml:space="preserve">        and  her son:  for  the son                                                                         </w:t>
        <w:br/>
        <w:t xml:space="preserve">        of  the  bondwoman    shall                                                                         </w:t>
        <w:br/>
        <w:t xml:space="preserve">        not be heir with the son of:                                                                        </w:t>
        <w:br/>
        <w:t xml:space="preserve">        the freewoman.   31 So then, freewoman.        %! Wherefore,     brethren,                          </w:t>
        <w:br/>
        <w:t xml:space="preserve">        brethren, we  are not  chil- we  are   not  children    of  a  bondmaid,                            </w:t>
        <w:br/>
        <w:t xml:space="preserve">        dren  of  the  bondwoman,    but  % of the  freewoman.                                              </w:t>
        <w:br/>
        <w:t xml:space="preserve">        but of the free.                V.    ¢#1%In      liberty   Christ     hath  4 Jobn viii.           </w:t>
        <w:br/>
        <w:t xml:space="preserve">           V.'  Stand  fast   there-                                                   ch. v2,              </w:t>
        <w:br/>
        <w:t xml:space="preserve">        the moat    authorities. difieul? decide    the                                reading              </w:t>
        <w:br/>
        <w:t xml:space="preserve">        y                                                          a John vill. Rom. vi.f6 1                </w:t>
        <w:br/>
        <w:t xml:space="preserve">                                                                                                            </w:t>
        <w:br/>
        <w:t xml:space="preserve">        which  this is taken, is directly         :   dition, as many have  done, to account  for           </w:t>
        <w:br/>
        <w:t xml:space="preserve">        indicating in its          the reviviscence   St. Paul’s expression.      him  [that was            </w:t>
        <w:br/>
        <w:t xml:space="preserve">        of Israel after calamity, but  in language    born] after the Spirit, i.  in virtue of the          </w:t>
        <w:br/>
        <w:t xml:space="preserve">        far surpassing that event.  The  citation is  promise, which   was given  by  the Spirit.           </w:t>
        <w:br/>
        <w:t xml:space="preserve">        trom the  Septuagint version, verbatim. St.   Or, ‘by virtue of the Spirit’s agency.’ but           </w:t>
        <w:br/>
        <w:t xml:space="preserve">        Paul  here interprets the barren of Sarah,    the other is better.       80.] Neverthe-             </w:t>
        <w:br/>
        <w:t xml:space="preserve">        who  hore not according to the flesh (repre-  less: notwithstanding  the fact of the per-           </w:t>
        <w:br/>
        <w:t xml:space="preserve">        senting  the promise), and  the fruitful, of  secution, just mentioned.   The  quotation            </w:t>
        <w:br/>
        <w:t xml:space="preserve">        Hagar   (representing the  Law).    In the    is adapted from the Septuagint,  where  my            </w:t>
        <w:br/>
        <w:t xml:space="preserve">        next clause we  must  not render, as A. V.,   son Isaac  (as in our English  text) stands           </w:t>
        <w:br/>
        <w:t xml:space="preserve">        “many   more   &amp;c.,” which  is inaccurate:    for “the son of the freewoman.”   We  need            </w:t>
        <w:br/>
        <w:t xml:space="preserve">        but, many  are  the children  of the  deso-   hardly have recourse to  the fact that God            </w:t>
        <w:br/>
        <w:t xml:space="preserve">        late, more than  (rather than;  both being    confirmed Sarah’s words, in order to prove            </w:t>
        <w:br/>
        <w:t xml:space="preserve">        numerous,  hers are the more  numerous)  of   this to be Scripture:  the Apostle  is alle-          </w:t>
        <w:br/>
        <w:t xml:space="preserve">        her, &amp;c.        28.] Now  ye  (or, we), bre-  gorizing the whole history, and thus every            </w:t>
        <w:br/>
        <w:t xml:space="preserve">        thren, like Isaac, are children of PROMISE    part of it        a significance in   alle-           </w:t>
        <w:br/>
        <w:t xml:space="preserve">        (emphatic :—are  children, not according to   gory.       $1.] I am   inclined to think,            </w:t>
        <w:br/>
        <w:t xml:space="preserve">        the flesh, but by the promise, see ver. 23,   against Meyer, and others, that this verse            </w:t>
        <w:br/>
        <w:t xml:space="preserve">        and  below,  ver. 29).       29.]  he that    is, as          taken, the conclusion from            </w:t>
        <w:br/>
        <w:t xml:space="preserve">        was  born  after the flesh, see ver.     It   what has gone  before: and that the where-            </w:t>
        <w:br/>
        <w:t xml:space="preserve">        has been  thought  that there is nothing in   fore is bound on to the word  inherit  pre-           </w:t>
        <w:br/>
        <w:t xml:space="preserve">        the  Hebrew   text to justify so  strong  a   ceding.   For  that  we  are  heirs, is an            </w:t>
        <w:br/>
        <w:t xml:space="preserve">        word  as persecuted.  It runs, ‘and  Sarah    acknowledged   fact, established before, ch.          </w:t>
        <w:br/>
        <w:t xml:space="preserve">        saw the son of Hagar  mocking  ’—the  Sep-    iii.    ver. 7. And  if we are, we are not            </w:t>
        <w:br/>
        <w:t xml:space="preserve">        tuagint has,  ‘sporting with her son Isaac.”  the children of the handmaid,  of whom   it           </w:t>
        <w:br/>
        <w:t xml:space="preserve">        ‘The Hebrew  word  is the same as that used   was said that they should not  inherit, but           </w:t>
        <w:br/>
        <w:t xml:space="preserve">        when  Lot seemed  as one that “mocked”   to   of the freewoman,  of whose  son the same             </w:t>
        <w:br/>
        <w:t xml:space="preserve">        his sons-in-law, Gen.  xix. 14.   And  this  words  asserted that he should inherit.                </w:t>
        <w:br/>
        <w:t xml:space="preserve">        would  be  quite ground   enough   for the      V. 1—12.]   This may  be called the per-            </w:t>
        <w:br/>
        <w:t xml:space="preserve">        word  here, for    spirit  persecution was    oration of the  whole  second  part of the  -         </w:t>
        <w:br/>
        <w:t xml:space="preserve">        begun.   So that we need  not  refer to tra-  Epistle. It consists of        exhortation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